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2B9" w:rsidRPr="00AA6472" w:rsidRDefault="007962B9" w:rsidP="007962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rPr>
        <w:t>awsuit report</w:t>
      </w:r>
    </w:p>
    <w:p w:rsidR="007962B9" w:rsidRPr="00AA6472" w:rsidRDefault="007962B9" w:rsidP="007962B9">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Student Name</w:t>
      </w:r>
    </w:p>
    <w:p w:rsidR="007962B9" w:rsidRPr="00AA6472" w:rsidRDefault="007962B9" w:rsidP="007962B9">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Professor Name</w:t>
      </w:r>
    </w:p>
    <w:p w:rsidR="007962B9" w:rsidRPr="00AA6472" w:rsidRDefault="007962B9" w:rsidP="007962B9">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Course Title</w:t>
      </w:r>
    </w:p>
    <w:p w:rsidR="007962B9" w:rsidRPr="00AA6472" w:rsidRDefault="007962B9" w:rsidP="007962B9">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Date</w:t>
      </w: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Default="007962B9" w:rsidP="007962B9">
      <w:pPr>
        <w:spacing w:line="480" w:lineRule="auto"/>
        <w:rPr>
          <w:rFonts w:ascii="Times New Roman" w:hAnsi="Times New Roman" w:cs="Times New Roman"/>
          <w:b/>
          <w:sz w:val="24"/>
          <w:szCs w:val="24"/>
        </w:rPr>
      </w:pPr>
    </w:p>
    <w:p w:rsidR="007962B9" w:rsidRDefault="007962B9" w:rsidP="007962B9">
      <w:pPr>
        <w:spacing w:line="480" w:lineRule="auto"/>
        <w:rPr>
          <w:rFonts w:ascii="Times New Roman" w:hAnsi="Times New Roman" w:cs="Times New Roman"/>
          <w:b/>
          <w:sz w:val="24"/>
          <w:szCs w:val="24"/>
        </w:rPr>
      </w:pPr>
    </w:p>
    <w:p w:rsidR="007962B9" w:rsidRDefault="007962B9" w:rsidP="007962B9">
      <w:pPr>
        <w:spacing w:line="480" w:lineRule="auto"/>
        <w:rPr>
          <w:rFonts w:ascii="Times New Roman" w:hAnsi="Times New Roman" w:cs="Times New Roman"/>
          <w:b/>
          <w:sz w:val="24"/>
          <w:szCs w:val="24"/>
        </w:rPr>
      </w:pPr>
    </w:p>
    <w:p w:rsidR="007962B9"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pStyle w:val="ListParagraph"/>
        <w:numPr>
          <w:ilvl w:val="0"/>
          <w:numId w:val="2"/>
        </w:numPr>
        <w:spacing w:line="480" w:lineRule="auto"/>
        <w:rPr>
          <w:rFonts w:ascii="Times New Roman" w:hAnsi="Times New Roman" w:cs="Times New Roman"/>
          <w:b/>
          <w:sz w:val="24"/>
          <w:szCs w:val="24"/>
        </w:rPr>
      </w:pPr>
      <w:r w:rsidRPr="00AA6472">
        <w:rPr>
          <w:rFonts w:ascii="Times New Roman" w:hAnsi="Times New Roman" w:cs="Times New Roman"/>
          <w:b/>
          <w:sz w:val="24"/>
          <w:szCs w:val="24"/>
        </w:rPr>
        <w:lastRenderedPageBreak/>
        <w:t>A decision tree</w:t>
      </w:r>
    </w:p>
    <w:p w:rsidR="007962B9" w:rsidRPr="00AA6472" w:rsidRDefault="007962B9" w:rsidP="007962B9">
      <w:pPr>
        <w:spacing w:line="480" w:lineRule="auto"/>
        <w:rPr>
          <w:rFonts w:ascii="Times New Roman" w:hAnsi="Times New Roman" w:cs="Times New Roman"/>
          <w:sz w:val="24"/>
          <w:szCs w:val="24"/>
        </w:rPr>
      </w:pPr>
      <w:r w:rsidRPr="00AA6472">
        <w:rPr>
          <w:rFonts w:ascii="Times New Roman" w:hAnsi="Times New Roman" w:cs="Times New Roman"/>
          <w:noProof/>
          <w:sz w:val="24"/>
          <w:szCs w:val="24"/>
        </w:rPr>
        <w:drawing>
          <wp:inline distT="0" distB="0" distL="0" distR="0" wp14:anchorId="5A52B12F" wp14:editId="316449E4">
            <wp:extent cx="5762445" cy="6158482"/>
            <wp:effectExtent l="19050" t="0" r="1016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7962B9" w:rsidRPr="00AA6472" w:rsidRDefault="007962B9" w:rsidP="007962B9">
      <w:pPr>
        <w:pStyle w:val="ListParagraph"/>
        <w:numPr>
          <w:ilvl w:val="0"/>
          <w:numId w:val="2"/>
        </w:numPr>
        <w:spacing w:line="480" w:lineRule="auto"/>
        <w:rPr>
          <w:rFonts w:ascii="Times New Roman" w:hAnsi="Times New Roman" w:cs="Times New Roman"/>
          <w:b/>
          <w:sz w:val="24"/>
          <w:szCs w:val="24"/>
        </w:rPr>
      </w:pPr>
      <w:r w:rsidRPr="00AA6472">
        <w:rPr>
          <w:rFonts w:ascii="Times New Roman" w:hAnsi="Times New Roman" w:cs="Times New Roman"/>
          <w:b/>
          <w:sz w:val="24"/>
          <w:szCs w:val="24"/>
        </w:rPr>
        <w:t xml:space="preserve">A recommendation regarding whether Allied should accept Johns initial offer to settle the claim for $750,000 </w:t>
      </w:r>
    </w:p>
    <w:p w:rsidR="007962B9" w:rsidRPr="00AA6472" w:rsidRDefault="007962B9" w:rsidP="007962B9">
      <w:pPr>
        <w:pStyle w:val="ListParagraph"/>
        <w:spacing w:line="480" w:lineRule="auto"/>
        <w:rPr>
          <w:rFonts w:ascii="Times New Roman" w:hAnsi="Times New Roman" w:cs="Times New Roman"/>
          <w:b/>
          <w:sz w:val="24"/>
          <w:szCs w:val="24"/>
        </w:rPr>
      </w:pPr>
    </w:p>
    <w:p w:rsidR="007962B9" w:rsidRPr="00AA6472" w:rsidRDefault="007962B9" w:rsidP="007962B9">
      <w:pPr>
        <w:pStyle w:val="ListParagraph"/>
        <w:spacing w:line="480" w:lineRule="auto"/>
        <w:ind w:firstLine="720"/>
        <w:rPr>
          <w:rFonts w:ascii="Times New Roman" w:hAnsi="Times New Roman" w:cs="Times New Roman"/>
          <w:sz w:val="24"/>
          <w:szCs w:val="24"/>
        </w:rPr>
      </w:pPr>
      <w:r w:rsidRPr="00AA6472">
        <w:rPr>
          <w:rFonts w:ascii="Times New Roman" w:hAnsi="Times New Roman" w:cs="Times New Roman"/>
          <w:sz w:val="24"/>
          <w:szCs w:val="24"/>
        </w:rPr>
        <w:t xml:space="preserve">By calculating the tree values: </w:t>
      </w:r>
    </w:p>
    <w:p w:rsidR="007962B9" w:rsidRPr="00AA6472" w:rsidRDefault="007962B9" w:rsidP="007962B9">
      <w:pPr>
        <w:pStyle w:val="ListParagraph"/>
        <w:spacing w:line="480" w:lineRule="auto"/>
        <w:rPr>
          <w:rFonts w:ascii="Times New Roman" w:hAnsi="Times New Roman" w:cs="Times New Roman"/>
          <w:sz w:val="24"/>
          <w:szCs w:val="24"/>
        </w:rPr>
      </w:pPr>
      <w:r w:rsidRPr="00AA6472">
        <w:rPr>
          <w:rFonts w:ascii="Times New Roman" w:hAnsi="Times New Roman" w:cs="Times New Roman"/>
          <w:sz w:val="24"/>
          <w:szCs w:val="24"/>
        </w:rPr>
        <w:lastRenderedPageBreak/>
        <w:t>0.5 × 0.2(probability of rejection of claim by jury) × $0 = $0</w:t>
      </w:r>
    </w:p>
    <w:p w:rsidR="007962B9" w:rsidRPr="00AA6472" w:rsidRDefault="007962B9" w:rsidP="007962B9">
      <w:pPr>
        <w:pStyle w:val="ListParagraph"/>
        <w:spacing w:line="480" w:lineRule="auto"/>
        <w:rPr>
          <w:rFonts w:ascii="Times New Roman" w:hAnsi="Times New Roman" w:cs="Times New Roman"/>
          <w:sz w:val="24"/>
          <w:szCs w:val="24"/>
        </w:rPr>
      </w:pPr>
      <w:r w:rsidRPr="00AA6472">
        <w:rPr>
          <w:rFonts w:ascii="Times New Roman" w:hAnsi="Times New Roman" w:cs="Times New Roman"/>
          <w:sz w:val="24"/>
          <w:szCs w:val="24"/>
        </w:rPr>
        <w:t>0.5 × 0.5(probability of award of claim by jury) × $750,000= $187,000</w:t>
      </w:r>
    </w:p>
    <w:p w:rsidR="007962B9" w:rsidRPr="00AA6472" w:rsidRDefault="007962B9" w:rsidP="007962B9">
      <w:pPr>
        <w:pStyle w:val="ListParagraph"/>
        <w:numPr>
          <w:ilvl w:val="1"/>
          <w:numId w:val="3"/>
        </w:numPr>
        <w:spacing w:line="480" w:lineRule="auto"/>
        <w:rPr>
          <w:rFonts w:ascii="Times New Roman" w:hAnsi="Times New Roman" w:cs="Times New Roman"/>
          <w:sz w:val="24"/>
          <w:szCs w:val="24"/>
        </w:rPr>
      </w:pPr>
      <w:r w:rsidRPr="00AA6472">
        <w:rPr>
          <w:rFonts w:ascii="Times New Roman" w:hAnsi="Times New Roman" w:cs="Times New Roman"/>
          <w:sz w:val="24"/>
          <w:szCs w:val="24"/>
        </w:rPr>
        <w:t>× 0.3(probability of strong award of by jury) × $1,500,000= $225,000</w:t>
      </w:r>
    </w:p>
    <w:p w:rsidR="007962B9" w:rsidRPr="00AA6472" w:rsidRDefault="007962B9" w:rsidP="007962B9">
      <w:pPr>
        <w:pStyle w:val="ListParagraph"/>
        <w:spacing w:line="480" w:lineRule="auto"/>
        <w:rPr>
          <w:rFonts w:ascii="Times New Roman" w:hAnsi="Times New Roman" w:cs="Times New Roman"/>
          <w:sz w:val="24"/>
          <w:szCs w:val="24"/>
        </w:rPr>
      </w:pPr>
      <w:r w:rsidRPr="00AA6472">
        <w:rPr>
          <w:rFonts w:ascii="Times New Roman" w:hAnsi="Times New Roman" w:cs="Times New Roman"/>
          <w:sz w:val="24"/>
          <w:szCs w:val="24"/>
        </w:rPr>
        <w:t>The Allied Insurance should not accept the initial offer to settle the claim for $750,000 since after taking the claim to trial. The support on this choice is made after the calculation of the decision benefits where the option with the lowest cost is chosen to denote the value of the decision node. Taking the claim to trial will cost Allied insurance less amount compared to counter offer of $750,000.</w:t>
      </w:r>
    </w:p>
    <w:p w:rsidR="007962B9" w:rsidRPr="00AA6472" w:rsidRDefault="007962B9" w:rsidP="007962B9">
      <w:pPr>
        <w:pStyle w:val="ListParagraph"/>
        <w:spacing w:line="480" w:lineRule="auto"/>
        <w:rPr>
          <w:rFonts w:ascii="Times New Roman" w:hAnsi="Times New Roman" w:cs="Times New Roman"/>
          <w:sz w:val="24"/>
          <w:szCs w:val="24"/>
        </w:rPr>
      </w:pPr>
    </w:p>
    <w:p w:rsidR="007962B9" w:rsidRPr="00AA6472" w:rsidRDefault="007962B9" w:rsidP="007962B9">
      <w:pPr>
        <w:pStyle w:val="ListParagraph"/>
        <w:numPr>
          <w:ilvl w:val="0"/>
          <w:numId w:val="2"/>
        </w:numPr>
        <w:spacing w:line="480" w:lineRule="auto"/>
        <w:rPr>
          <w:rFonts w:ascii="Times New Roman" w:hAnsi="Times New Roman" w:cs="Times New Roman"/>
          <w:sz w:val="24"/>
          <w:szCs w:val="24"/>
        </w:rPr>
      </w:pPr>
      <w:r w:rsidRPr="00AA6472">
        <w:rPr>
          <w:rFonts w:ascii="Times New Roman" w:hAnsi="Times New Roman" w:cs="Times New Roman"/>
          <w:b/>
          <w:sz w:val="24"/>
          <w:szCs w:val="24"/>
        </w:rPr>
        <w:t xml:space="preserve">A decision strategy that All should follow if they decide to make John a counter offer of $400,000 </w:t>
      </w:r>
    </w:p>
    <w:p w:rsidR="007962B9" w:rsidRPr="00AA6472" w:rsidRDefault="007962B9" w:rsidP="007962B9">
      <w:pPr>
        <w:pStyle w:val="ListParagraph"/>
        <w:spacing w:line="480" w:lineRule="auto"/>
        <w:ind w:firstLine="720"/>
        <w:rPr>
          <w:rFonts w:ascii="Times New Roman" w:hAnsi="Times New Roman" w:cs="Times New Roman"/>
          <w:sz w:val="24"/>
          <w:szCs w:val="24"/>
        </w:rPr>
      </w:pPr>
      <w:r w:rsidRPr="00AA6472">
        <w:rPr>
          <w:rFonts w:ascii="Times New Roman" w:hAnsi="Times New Roman" w:cs="Times New Roman"/>
          <w:sz w:val="24"/>
          <w:szCs w:val="24"/>
        </w:rPr>
        <w:t xml:space="preserve">Secondly, a bargaining model should be followed which </w:t>
      </w:r>
      <w:r>
        <w:rPr>
          <w:rFonts w:ascii="Times New Roman" w:hAnsi="Times New Roman" w:cs="Times New Roman"/>
          <w:sz w:val="24"/>
          <w:szCs w:val="24"/>
        </w:rPr>
        <w:t>is applied</w:t>
      </w:r>
      <w:r w:rsidRPr="00AA6472">
        <w:rPr>
          <w:rFonts w:ascii="Times New Roman" w:hAnsi="Times New Roman" w:cs="Times New Roman"/>
          <w:sz w:val="24"/>
          <w:szCs w:val="24"/>
        </w:rPr>
        <w:t xml:space="preserve"> in a situation where two or more parties may have a conflict of interest while engaging in decision. The individuals should employ the negotiation principles.</w:t>
      </w:r>
      <w:r w:rsidRPr="007962B9">
        <w:rPr>
          <w:rFonts w:ascii="Times New Roman" w:hAnsi="Times New Roman" w:cs="Times New Roman"/>
          <w:sz w:val="24"/>
          <w:szCs w:val="24"/>
        </w:rPr>
        <w:t xml:space="preserve"> </w:t>
      </w:r>
      <w:r>
        <w:rPr>
          <w:rFonts w:ascii="Times New Roman" w:hAnsi="Times New Roman" w:cs="Times New Roman"/>
          <w:sz w:val="24"/>
          <w:szCs w:val="24"/>
        </w:rPr>
        <w:t>C</w:t>
      </w:r>
      <w:r w:rsidRPr="00AA6472">
        <w:rPr>
          <w:rFonts w:ascii="Times New Roman" w:hAnsi="Times New Roman" w:cs="Times New Roman"/>
          <w:sz w:val="24"/>
          <w:szCs w:val="24"/>
        </w:rPr>
        <w:t xml:space="preserve">onsequences of each alternative made are fully examined as well as modification of the initial decision based on the initial feedback. </w:t>
      </w:r>
    </w:p>
    <w:p w:rsidR="007962B9" w:rsidRPr="00AA6472" w:rsidRDefault="007962B9" w:rsidP="007962B9">
      <w:pPr>
        <w:pStyle w:val="ListParagraph"/>
        <w:spacing w:line="480" w:lineRule="auto"/>
        <w:ind w:firstLine="720"/>
        <w:rPr>
          <w:rFonts w:ascii="Times New Roman" w:hAnsi="Times New Roman" w:cs="Times New Roman"/>
          <w:sz w:val="24"/>
          <w:szCs w:val="24"/>
        </w:rPr>
      </w:pPr>
    </w:p>
    <w:p w:rsidR="007962B9" w:rsidRPr="00AA6472" w:rsidRDefault="007962B9" w:rsidP="007962B9">
      <w:pPr>
        <w:pStyle w:val="ListParagraph"/>
        <w:numPr>
          <w:ilvl w:val="0"/>
          <w:numId w:val="2"/>
        </w:numPr>
        <w:spacing w:line="480" w:lineRule="auto"/>
        <w:rPr>
          <w:rFonts w:ascii="Times New Roman" w:hAnsi="Times New Roman" w:cs="Times New Roman"/>
          <w:b/>
          <w:sz w:val="24"/>
          <w:szCs w:val="24"/>
        </w:rPr>
      </w:pPr>
      <w:r w:rsidRPr="00AA6472">
        <w:rPr>
          <w:rFonts w:ascii="Times New Roman" w:hAnsi="Times New Roman" w:cs="Times New Roman"/>
          <w:b/>
          <w:sz w:val="24"/>
          <w:szCs w:val="24"/>
        </w:rPr>
        <w:t xml:space="preserve">A risk profile for the recommendation strategy </w:t>
      </w:r>
    </w:p>
    <w:tbl>
      <w:tblPr>
        <w:tblStyle w:val="TableGrid"/>
        <w:tblW w:w="0" w:type="auto"/>
        <w:tblInd w:w="1440" w:type="dxa"/>
        <w:tblLook w:val="04A0" w:firstRow="1" w:lastRow="0" w:firstColumn="1" w:lastColumn="0" w:noHBand="0" w:noVBand="1"/>
      </w:tblPr>
      <w:tblGrid>
        <w:gridCol w:w="2591"/>
        <w:gridCol w:w="2646"/>
        <w:gridCol w:w="2673"/>
      </w:tblGrid>
      <w:tr w:rsidR="007962B9" w:rsidRPr="00AA6472" w:rsidTr="00BA00ED">
        <w:tc>
          <w:tcPr>
            <w:tcW w:w="2591" w:type="dxa"/>
            <w:vMerge w:val="restart"/>
            <w:textDirection w:val="btLr"/>
          </w:tcPr>
          <w:p w:rsidR="007962B9" w:rsidRPr="00AA6472" w:rsidRDefault="007962B9" w:rsidP="00BA00ED">
            <w:pPr>
              <w:pStyle w:val="ListParagraph"/>
              <w:spacing w:line="480" w:lineRule="auto"/>
              <w:ind w:left="113" w:right="113"/>
              <w:rPr>
                <w:rFonts w:ascii="Times New Roman" w:hAnsi="Times New Roman" w:cs="Times New Roman"/>
                <w:b/>
                <w:sz w:val="24"/>
                <w:szCs w:val="24"/>
              </w:rPr>
            </w:pPr>
            <w:r w:rsidRPr="00AA6472">
              <w:rPr>
                <w:rFonts w:ascii="Times New Roman" w:hAnsi="Times New Roman" w:cs="Times New Roman"/>
                <w:b/>
                <w:sz w:val="24"/>
                <w:szCs w:val="24"/>
              </w:rPr>
              <w:t xml:space="preserve">Risk profile </w:t>
            </w:r>
          </w:p>
        </w:tc>
        <w:tc>
          <w:tcPr>
            <w:tcW w:w="2646" w:type="dxa"/>
          </w:tcPr>
          <w:p w:rsidR="007962B9" w:rsidRPr="00AA6472" w:rsidRDefault="007962B9" w:rsidP="00BA00ED">
            <w:pPr>
              <w:pStyle w:val="ListParagraph"/>
              <w:spacing w:line="480" w:lineRule="auto"/>
              <w:ind w:left="0"/>
              <w:rPr>
                <w:rFonts w:ascii="Times New Roman" w:hAnsi="Times New Roman" w:cs="Times New Roman"/>
                <w:b/>
                <w:sz w:val="24"/>
                <w:szCs w:val="24"/>
              </w:rPr>
            </w:pPr>
            <w:r w:rsidRPr="00AA6472">
              <w:rPr>
                <w:rFonts w:ascii="Times New Roman" w:hAnsi="Times New Roman" w:cs="Times New Roman"/>
                <w:b/>
                <w:sz w:val="24"/>
                <w:szCs w:val="24"/>
              </w:rPr>
              <w:t xml:space="preserve">Outcome </w:t>
            </w:r>
          </w:p>
        </w:tc>
        <w:tc>
          <w:tcPr>
            <w:tcW w:w="2673" w:type="dxa"/>
          </w:tcPr>
          <w:p w:rsidR="007962B9" w:rsidRPr="00AA6472" w:rsidRDefault="007962B9" w:rsidP="00BA00ED">
            <w:pPr>
              <w:pStyle w:val="ListParagraph"/>
              <w:spacing w:line="480" w:lineRule="auto"/>
              <w:ind w:left="0"/>
              <w:rPr>
                <w:rFonts w:ascii="Times New Roman" w:hAnsi="Times New Roman" w:cs="Times New Roman"/>
                <w:b/>
                <w:sz w:val="24"/>
                <w:szCs w:val="24"/>
              </w:rPr>
            </w:pPr>
            <w:r w:rsidRPr="00AA6472">
              <w:rPr>
                <w:rFonts w:ascii="Times New Roman" w:hAnsi="Times New Roman" w:cs="Times New Roman"/>
                <w:b/>
                <w:sz w:val="24"/>
                <w:szCs w:val="24"/>
              </w:rPr>
              <w:t xml:space="preserve">Probability </w:t>
            </w:r>
          </w:p>
        </w:tc>
      </w:tr>
      <w:tr w:rsidR="007962B9" w:rsidRPr="00AA6472" w:rsidTr="00BA00ED">
        <w:tc>
          <w:tcPr>
            <w:tcW w:w="2591" w:type="dxa"/>
            <w:vMerge/>
          </w:tcPr>
          <w:p w:rsidR="007962B9" w:rsidRPr="00AA6472" w:rsidRDefault="007962B9" w:rsidP="00BA00ED">
            <w:pPr>
              <w:pStyle w:val="ListParagraph"/>
              <w:spacing w:line="480" w:lineRule="auto"/>
              <w:ind w:left="0"/>
              <w:rPr>
                <w:rFonts w:ascii="Times New Roman" w:hAnsi="Times New Roman" w:cs="Times New Roman"/>
                <w:sz w:val="24"/>
                <w:szCs w:val="24"/>
              </w:rPr>
            </w:pPr>
          </w:p>
        </w:tc>
        <w:tc>
          <w:tcPr>
            <w:tcW w:w="2646"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High probability of loss occurring by lawsuit rejection</w:t>
            </w:r>
          </w:p>
        </w:tc>
        <w:tc>
          <w:tcPr>
            <w:tcW w:w="2673"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0.2</w:t>
            </w:r>
          </w:p>
        </w:tc>
      </w:tr>
      <w:tr w:rsidR="007962B9" w:rsidRPr="00AA6472" w:rsidTr="00BA00ED">
        <w:trPr>
          <w:trHeight w:val="656"/>
        </w:trPr>
        <w:tc>
          <w:tcPr>
            <w:tcW w:w="2591" w:type="dxa"/>
            <w:vMerge/>
          </w:tcPr>
          <w:p w:rsidR="007962B9" w:rsidRPr="00AA6472" w:rsidRDefault="007962B9" w:rsidP="00BA00ED">
            <w:pPr>
              <w:pStyle w:val="ListParagraph"/>
              <w:spacing w:line="480" w:lineRule="auto"/>
              <w:ind w:left="0"/>
              <w:rPr>
                <w:rFonts w:ascii="Times New Roman" w:hAnsi="Times New Roman" w:cs="Times New Roman"/>
                <w:b/>
                <w:sz w:val="24"/>
                <w:szCs w:val="24"/>
              </w:rPr>
            </w:pPr>
          </w:p>
        </w:tc>
        <w:tc>
          <w:tcPr>
            <w:tcW w:w="2646"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award</w:t>
            </w:r>
          </w:p>
        </w:tc>
        <w:tc>
          <w:tcPr>
            <w:tcW w:w="2673"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0.5</w:t>
            </w:r>
          </w:p>
        </w:tc>
        <w:bookmarkStart w:id="0" w:name="_GoBack"/>
        <w:bookmarkEnd w:id="0"/>
      </w:tr>
    </w:tbl>
    <w:p w:rsidR="007962B9" w:rsidRPr="007962B9" w:rsidRDefault="007962B9" w:rsidP="008E0A6D">
      <w:pPr>
        <w:spacing w:line="480" w:lineRule="auto"/>
        <w:rPr>
          <w:rFonts w:ascii="Times New Roman" w:hAnsi="Times New Roman" w:cs="Times New Roman"/>
          <w:b/>
          <w:sz w:val="24"/>
          <w:szCs w:val="24"/>
        </w:rPr>
      </w:pPr>
    </w:p>
    <w:sectPr w:rsidR="007962B9" w:rsidRPr="007962B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C11" w:rsidRDefault="007D7C11" w:rsidP="008B3001">
      <w:pPr>
        <w:spacing w:after="0" w:line="240" w:lineRule="auto"/>
      </w:pPr>
      <w:r>
        <w:separator/>
      </w:r>
    </w:p>
  </w:endnote>
  <w:endnote w:type="continuationSeparator" w:id="0">
    <w:p w:rsidR="007D7C11" w:rsidRDefault="007D7C11" w:rsidP="008B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C11" w:rsidRDefault="007D7C11" w:rsidP="008B3001">
      <w:pPr>
        <w:spacing w:after="0" w:line="240" w:lineRule="auto"/>
      </w:pPr>
      <w:r>
        <w:separator/>
      </w:r>
    </w:p>
  </w:footnote>
  <w:footnote w:type="continuationSeparator" w:id="0">
    <w:p w:rsidR="007D7C11" w:rsidRDefault="007D7C11" w:rsidP="008B3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192051"/>
      <w:docPartObj>
        <w:docPartGallery w:val="Page Numbers (Top of Page)"/>
        <w:docPartUnique/>
      </w:docPartObj>
    </w:sdtPr>
    <w:sdtEndPr>
      <w:rPr>
        <w:noProof/>
      </w:rPr>
    </w:sdtEndPr>
    <w:sdtContent>
      <w:p w:rsidR="00AA6CDB" w:rsidRDefault="00AA6CDB">
        <w:pPr>
          <w:pStyle w:val="Header"/>
          <w:jc w:val="right"/>
        </w:pPr>
        <w:r w:rsidRPr="00DD3B28">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8F2155">
          <w:rPr>
            <w:rFonts w:ascii="Times New Roman" w:hAnsi="Times New Roman" w:cs="Times New Roman"/>
            <w:sz w:val="24"/>
            <w:szCs w:val="24"/>
          </w:rPr>
          <w:t xml:space="preserve">LAWSUIT REPORT                                                                                              </w:t>
        </w:r>
        <w:r>
          <w:t xml:space="preserve"> </w:t>
        </w:r>
        <w:r>
          <w:fldChar w:fldCharType="begin"/>
        </w:r>
        <w:r>
          <w:instrText xml:space="preserve"> PAGE   \* MERGEFORMAT </w:instrText>
        </w:r>
        <w:r>
          <w:fldChar w:fldCharType="separate"/>
        </w:r>
        <w:r w:rsidR="00DA0806">
          <w:rPr>
            <w:noProof/>
          </w:rPr>
          <w:t>4</w:t>
        </w:r>
        <w:r>
          <w:rPr>
            <w:noProof/>
          </w:rPr>
          <w:fldChar w:fldCharType="end"/>
        </w:r>
      </w:p>
    </w:sdtContent>
  </w:sdt>
  <w:p w:rsidR="007962B9" w:rsidRDefault="007962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B05DE7"/>
    <w:multiLevelType w:val="multilevel"/>
    <w:tmpl w:val="787A7A66"/>
    <w:lvl w:ilvl="0">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FB61EA6"/>
    <w:multiLevelType w:val="hybridMultilevel"/>
    <w:tmpl w:val="4C6AE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7B69CB"/>
    <w:multiLevelType w:val="hybridMultilevel"/>
    <w:tmpl w:val="295AAF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B1E"/>
    <w:rsid w:val="00074B1E"/>
    <w:rsid w:val="001D6A28"/>
    <w:rsid w:val="00203D3A"/>
    <w:rsid w:val="0031706F"/>
    <w:rsid w:val="003E425A"/>
    <w:rsid w:val="003E6C03"/>
    <w:rsid w:val="0045147D"/>
    <w:rsid w:val="00470570"/>
    <w:rsid w:val="004F0BAF"/>
    <w:rsid w:val="00506707"/>
    <w:rsid w:val="0052647E"/>
    <w:rsid w:val="005C2B18"/>
    <w:rsid w:val="005C6C1E"/>
    <w:rsid w:val="00627632"/>
    <w:rsid w:val="00793E4A"/>
    <w:rsid w:val="007962B9"/>
    <w:rsid w:val="007D7C11"/>
    <w:rsid w:val="008B3001"/>
    <w:rsid w:val="008E0A6D"/>
    <w:rsid w:val="008F2155"/>
    <w:rsid w:val="00910729"/>
    <w:rsid w:val="00922012"/>
    <w:rsid w:val="00957087"/>
    <w:rsid w:val="00A87D44"/>
    <w:rsid w:val="00AA6472"/>
    <w:rsid w:val="00AA6CDB"/>
    <w:rsid w:val="00B03874"/>
    <w:rsid w:val="00BA2D96"/>
    <w:rsid w:val="00DA0806"/>
    <w:rsid w:val="00E213C6"/>
    <w:rsid w:val="00F40778"/>
    <w:rsid w:val="00FC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CA817-84B6-4B10-93EF-33A59025C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B1E"/>
    <w:pPr>
      <w:ind w:left="720"/>
      <w:contextualSpacing/>
    </w:pPr>
  </w:style>
  <w:style w:type="paragraph" w:styleId="Header">
    <w:name w:val="header"/>
    <w:basedOn w:val="Normal"/>
    <w:link w:val="HeaderChar"/>
    <w:uiPriority w:val="99"/>
    <w:unhideWhenUsed/>
    <w:rsid w:val="008B3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001"/>
  </w:style>
  <w:style w:type="paragraph" w:styleId="Footer">
    <w:name w:val="footer"/>
    <w:basedOn w:val="Normal"/>
    <w:link w:val="FooterChar"/>
    <w:uiPriority w:val="99"/>
    <w:unhideWhenUsed/>
    <w:rsid w:val="008B3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001"/>
  </w:style>
  <w:style w:type="table" w:styleId="TableGrid">
    <w:name w:val="Table Grid"/>
    <w:basedOn w:val="TableNormal"/>
    <w:uiPriority w:val="39"/>
    <w:rsid w:val="00E2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6BC246-DEC9-4F47-9F30-16C2527EC12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E0C54D86-80EC-4AD2-8797-A5BA3D1D2A2A}">
      <dgm:prSet phldrT="[Text]"/>
      <dgm:spPr/>
      <dgm:t>
        <a:bodyPr/>
        <a:lstStyle/>
        <a:p>
          <a:r>
            <a:rPr lang="en-US"/>
            <a:t>counter offer of</a:t>
          </a:r>
        </a:p>
        <a:p>
          <a:r>
            <a:rPr lang="en-US"/>
            <a:t>$400,000</a:t>
          </a:r>
        </a:p>
      </dgm:t>
    </dgm:pt>
    <dgm:pt modelId="{AC9F7E70-EB28-4543-BD25-788FF0C4AE1C}" type="parTrans" cxnId="{3F262269-28CD-40D4-936F-B007332F670C}">
      <dgm:prSet/>
      <dgm:spPr/>
      <dgm:t>
        <a:bodyPr/>
        <a:lstStyle/>
        <a:p>
          <a:endParaRPr lang="en-US"/>
        </a:p>
      </dgm:t>
    </dgm:pt>
    <dgm:pt modelId="{CE10C221-4496-40A9-9438-613E6A90CFC4}" type="sibTrans" cxnId="{3F262269-28CD-40D4-936F-B007332F670C}">
      <dgm:prSet/>
      <dgm:spPr/>
      <dgm:t>
        <a:bodyPr/>
        <a:lstStyle/>
        <a:p>
          <a:endParaRPr lang="en-US"/>
        </a:p>
      </dgm:t>
    </dgm:pt>
    <dgm:pt modelId="{8837FCFB-3F0A-4D9A-B938-A92090660F3C}">
      <dgm:prSet phldrT="[Text]"/>
      <dgm:spPr/>
      <dgm:t>
        <a:bodyPr/>
        <a:lstStyle/>
        <a:p>
          <a:r>
            <a:rPr lang="en-US">
              <a:solidFill>
                <a:schemeClr val="bg1"/>
              </a:solidFill>
            </a:rPr>
            <a:t>John reject the counter offer</a:t>
          </a:r>
        </a:p>
        <a:p>
          <a:r>
            <a:rPr lang="en-US">
              <a:solidFill>
                <a:schemeClr val="bg1"/>
              </a:solidFill>
            </a:rPr>
            <a:t>prob 0.4</a:t>
          </a:r>
        </a:p>
      </dgm:t>
    </dgm:pt>
    <dgm:pt modelId="{2CB19E6F-AB3F-4A58-B74F-58E4C207A6FF}" type="parTrans" cxnId="{90C34F08-543F-4487-AD37-16C2134B836C}">
      <dgm:prSet/>
      <dgm:spPr/>
      <dgm:t>
        <a:bodyPr/>
        <a:lstStyle/>
        <a:p>
          <a:endParaRPr lang="en-US"/>
        </a:p>
      </dgm:t>
    </dgm:pt>
    <dgm:pt modelId="{A62C1BB6-8F63-4BBB-95EF-4AC5095A4114}" type="sibTrans" cxnId="{90C34F08-543F-4487-AD37-16C2134B836C}">
      <dgm:prSet/>
      <dgm:spPr/>
      <dgm:t>
        <a:bodyPr/>
        <a:lstStyle/>
        <a:p>
          <a:endParaRPr lang="en-US"/>
        </a:p>
      </dgm:t>
    </dgm:pt>
    <dgm:pt modelId="{DFC9AFFD-B044-475B-838C-F8ADC9B009EA}">
      <dgm:prSet phldrT="[Text]"/>
      <dgm:spPr/>
      <dgm:t>
        <a:bodyPr/>
        <a:lstStyle/>
        <a:p>
          <a:r>
            <a:rPr lang="en-US"/>
            <a:t>Allied accept Jonhs counter offer </a:t>
          </a:r>
        </a:p>
      </dgm:t>
    </dgm:pt>
    <dgm:pt modelId="{B86F8764-941A-4EB7-B411-6C0C95D6B736}" type="parTrans" cxnId="{8B9511AD-D996-4F85-8DF6-05B9B498B418}">
      <dgm:prSet/>
      <dgm:spPr/>
      <dgm:t>
        <a:bodyPr/>
        <a:lstStyle/>
        <a:p>
          <a:endParaRPr lang="en-US"/>
        </a:p>
      </dgm:t>
    </dgm:pt>
    <dgm:pt modelId="{8B2DD64A-4F1F-4CB1-8DD7-F631463F1879}" type="sibTrans" cxnId="{8B9511AD-D996-4F85-8DF6-05B9B498B418}">
      <dgm:prSet/>
      <dgm:spPr/>
      <dgm:t>
        <a:bodyPr/>
        <a:lstStyle/>
        <a:p>
          <a:endParaRPr lang="en-US"/>
        </a:p>
      </dgm:t>
    </dgm:pt>
    <dgm:pt modelId="{E075D7D2-8900-44C3-9224-6931B929A64F}">
      <dgm:prSet/>
      <dgm:spPr/>
      <dgm:t>
        <a:bodyPr/>
        <a:lstStyle/>
        <a:p>
          <a:r>
            <a:rPr lang="en-US"/>
            <a:t>John accept the counter offer</a:t>
          </a:r>
        </a:p>
        <a:p>
          <a:r>
            <a:rPr lang="en-US"/>
            <a:t>prob 0.1</a:t>
          </a:r>
        </a:p>
      </dgm:t>
    </dgm:pt>
    <dgm:pt modelId="{6AEC43D8-B13F-4AC2-B5E9-C4323932BB90}" type="parTrans" cxnId="{21E2619E-D9B1-43C1-9920-D2AB6E4E336A}">
      <dgm:prSet/>
      <dgm:spPr/>
      <dgm:t>
        <a:bodyPr/>
        <a:lstStyle/>
        <a:p>
          <a:endParaRPr lang="en-US"/>
        </a:p>
      </dgm:t>
    </dgm:pt>
    <dgm:pt modelId="{1EAD79BB-D3A7-4998-8AA0-AEAE40F878C8}" type="sibTrans" cxnId="{21E2619E-D9B1-43C1-9920-D2AB6E4E336A}">
      <dgm:prSet/>
      <dgm:spPr/>
      <dgm:t>
        <a:bodyPr/>
        <a:lstStyle/>
        <a:p>
          <a:endParaRPr lang="en-US"/>
        </a:p>
      </dgm:t>
    </dgm:pt>
    <dgm:pt modelId="{89288BB0-EE29-46C9-B499-0D186F56268C}">
      <dgm:prSet/>
      <dgm:spPr/>
      <dgm:t>
        <a:bodyPr/>
        <a:lstStyle/>
        <a:p>
          <a:r>
            <a:rPr lang="en-US"/>
            <a:t>Jjohn make a counter offer of $600,000</a:t>
          </a:r>
        </a:p>
        <a:p>
          <a:r>
            <a:rPr lang="en-US"/>
            <a:t>prob 0.5</a:t>
          </a:r>
        </a:p>
      </dgm:t>
    </dgm:pt>
    <dgm:pt modelId="{C7C82827-3475-40CC-A414-C1EF11D36E42}" type="parTrans" cxnId="{3161CDDB-5DD3-4092-AE23-FC2E12BEFD94}">
      <dgm:prSet/>
      <dgm:spPr/>
      <dgm:t>
        <a:bodyPr/>
        <a:lstStyle/>
        <a:p>
          <a:endParaRPr lang="en-US"/>
        </a:p>
      </dgm:t>
    </dgm:pt>
    <dgm:pt modelId="{FE3ACDF6-D4BC-4461-A38B-A510AE66840F}" type="sibTrans" cxnId="{3161CDDB-5DD3-4092-AE23-FC2E12BEFD94}">
      <dgm:prSet/>
      <dgm:spPr/>
      <dgm:t>
        <a:bodyPr/>
        <a:lstStyle/>
        <a:p>
          <a:endParaRPr lang="en-US"/>
        </a:p>
      </dgm:t>
    </dgm:pt>
    <dgm:pt modelId="{38279FA9-E5F0-4B12-AAB5-69A9D452E153}">
      <dgm:prSet/>
      <dgm:spPr/>
      <dgm:t>
        <a:bodyPr/>
        <a:lstStyle/>
        <a:p>
          <a:r>
            <a:rPr lang="en-US"/>
            <a:t>Jury reject Johns claim</a:t>
          </a:r>
        </a:p>
        <a:p>
          <a:r>
            <a:rPr lang="en-US"/>
            <a:t>prob 0.2 at Zero payment </a:t>
          </a:r>
        </a:p>
      </dgm:t>
    </dgm:pt>
    <dgm:pt modelId="{63D9D021-9B71-4FFF-9F7C-B4F4B72328F8}" type="parTrans" cxnId="{BA600EFD-86F3-449E-B14A-E1E1552E70A0}">
      <dgm:prSet/>
      <dgm:spPr/>
      <dgm:t>
        <a:bodyPr/>
        <a:lstStyle/>
        <a:p>
          <a:endParaRPr lang="en-US"/>
        </a:p>
      </dgm:t>
    </dgm:pt>
    <dgm:pt modelId="{CF31CD7F-E629-4A7D-BE41-4AB6EB72BFE8}" type="sibTrans" cxnId="{BA600EFD-86F3-449E-B14A-E1E1552E70A0}">
      <dgm:prSet/>
      <dgm:spPr/>
      <dgm:t>
        <a:bodyPr/>
        <a:lstStyle/>
        <a:p>
          <a:endParaRPr lang="en-US"/>
        </a:p>
      </dgm:t>
    </dgm:pt>
    <dgm:pt modelId="{82CF9351-D403-4E81-AA84-6F70F47BB243}">
      <dgm:prSet/>
      <dgm:spPr/>
      <dgm:t>
        <a:bodyPr/>
        <a:lstStyle/>
        <a:p>
          <a:r>
            <a:rPr lang="en-US"/>
            <a:t>Allied go to trial </a:t>
          </a:r>
        </a:p>
      </dgm:t>
    </dgm:pt>
    <dgm:pt modelId="{2CF9A363-636F-4AAC-85A2-7589FD491A2C}" type="parTrans" cxnId="{D03CB084-DCB6-4D4C-8658-4BC84399A2A7}">
      <dgm:prSet/>
      <dgm:spPr/>
      <dgm:t>
        <a:bodyPr/>
        <a:lstStyle/>
        <a:p>
          <a:endParaRPr lang="en-US"/>
        </a:p>
      </dgm:t>
    </dgm:pt>
    <dgm:pt modelId="{F49FEB8E-CD23-44C2-86A5-1ACA3A0BE1ED}" type="sibTrans" cxnId="{D03CB084-DCB6-4D4C-8658-4BC84399A2A7}">
      <dgm:prSet/>
      <dgm:spPr/>
      <dgm:t>
        <a:bodyPr/>
        <a:lstStyle/>
        <a:p>
          <a:endParaRPr lang="en-US"/>
        </a:p>
      </dgm:t>
    </dgm:pt>
    <dgm:pt modelId="{DD1B5530-7B22-489B-B508-B7CE09251ACC}">
      <dgm:prSet/>
      <dgm:spPr/>
      <dgm:t>
        <a:bodyPr/>
        <a:lstStyle/>
        <a:p>
          <a:r>
            <a:rPr lang="en-US"/>
            <a:t>award John $1,500,000</a:t>
          </a:r>
        </a:p>
        <a:p>
          <a:r>
            <a:rPr lang="en-US"/>
            <a:t>prob 0.3 </a:t>
          </a:r>
        </a:p>
      </dgm:t>
    </dgm:pt>
    <dgm:pt modelId="{EC5DF205-0E69-48AE-8911-B539312BF6C1}" type="parTrans" cxnId="{F1CFF341-DF5F-4905-9F89-4E52B51CFC1E}">
      <dgm:prSet/>
      <dgm:spPr/>
      <dgm:t>
        <a:bodyPr/>
        <a:lstStyle/>
        <a:p>
          <a:endParaRPr lang="en-US"/>
        </a:p>
      </dgm:t>
    </dgm:pt>
    <dgm:pt modelId="{CC8BE287-6E64-482C-8C5B-0E9C80758B35}" type="sibTrans" cxnId="{F1CFF341-DF5F-4905-9F89-4E52B51CFC1E}">
      <dgm:prSet/>
      <dgm:spPr/>
      <dgm:t>
        <a:bodyPr/>
        <a:lstStyle/>
        <a:p>
          <a:endParaRPr lang="en-US"/>
        </a:p>
      </dgm:t>
    </dgm:pt>
    <dgm:pt modelId="{DF36FF29-5DBE-4F76-8CC7-AED9AF2531E0}">
      <dgm:prSet/>
      <dgm:spPr/>
      <dgm:t>
        <a:bodyPr/>
        <a:lstStyle/>
        <a:p>
          <a:r>
            <a:rPr lang="en-US"/>
            <a:t>award John $750,000</a:t>
          </a:r>
        </a:p>
        <a:p>
          <a:r>
            <a:rPr lang="en-US"/>
            <a:t>prob 0.5 </a:t>
          </a:r>
        </a:p>
      </dgm:t>
    </dgm:pt>
    <dgm:pt modelId="{032A11BE-35B0-4B59-B5DB-644F9CF964E3}" type="parTrans" cxnId="{2AB12FA0-0EF6-4B32-A243-1C4B2A943EF4}">
      <dgm:prSet/>
      <dgm:spPr/>
      <dgm:t>
        <a:bodyPr/>
        <a:lstStyle/>
        <a:p>
          <a:endParaRPr lang="en-US"/>
        </a:p>
      </dgm:t>
    </dgm:pt>
    <dgm:pt modelId="{96D8B3E8-345C-4F59-8066-02BD68F6AEEC}" type="sibTrans" cxnId="{2AB12FA0-0EF6-4B32-A243-1C4B2A943EF4}">
      <dgm:prSet/>
      <dgm:spPr/>
      <dgm:t>
        <a:bodyPr/>
        <a:lstStyle/>
        <a:p>
          <a:endParaRPr lang="en-US"/>
        </a:p>
      </dgm:t>
    </dgm:pt>
    <dgm:pt modelId="{E399263C-9210-4CB7-B875-2B57E98BA58B}" type="pres">
      <dgm:prSet presAssocID="{996BC246-DEC9-4F47-9F30-16C2527EC123}" presName="Name0" presStyleCnt="0">
        <dgm:presLayoutVars>
          <dgm:chPref val="1"/>
          <dgm:dir/>
          <dgm:animOne val="branch"/>
          <dgm:animLvl val="lvl"/>
          <dgm:resizeHandles val="exact"/>
        </dgm:presLayoutVars>
      </dgm:prSet>
      <dgm:spPr/>
      <dgm:t>
        <a:bodyPr/>
        <a:lstStyle/>
        <a:p>
          <a:endParaRPr lang="en-US"/>
        </a:p>
      </dgm:t>
    </dgm:pt>
    <dgm:pt modelId="{5867B77C-47DC-4CEE-9C93-6A549F5E8A5D}" type="pres">
      <dgm:prSet presAssocID="{E0C54D86-80EC-4AD2-8797-A5BA3D1D2A2A}" presName="root1" presStyleCnt="0"/>
      <dgm:spPr/>
    </dgm:pt>
    <dgm:pt modelId="{AB379D2F-6A39-4B83-AEF3-5F4963E4CBFD}" type="pres">
      <dgm:prSet presAssocID="{E0C54D86-80EC-4AD2-8797-A5BA3D1D2A2A}" presName="LevelOneTextNode" presStyleLbl="node0" presStyleIdx="0" presStyleCnt="1" custLinFactNeighborX="3228" custLinFactNeighborY="702">
        <dgm:presLayoutVars>
          <dgm:chPref val="3"/>
        </dgm:presLayoutVars>
      </dgm:prSet>
      <dgm:spPr/>
      <dgm:t>
        <a:bodyPr/>
        <a:lstStyle/>
        <a:p>
          <a:endParaRPr lang="en-US"/>
        </a:p>
      </dgm:t>
    </dgm:pt>
    <dgm:pt modelId="{FDDA327F-2110-4FF5-9107-4267BE0FBB0B}" type="pres">
      <dgm:prSet presAssocID="{E0C54D86-80EC-4AD2-8797-A5BA3D1D2A2A}" presName="level2hierChild" presStyleCnt="0"/>
      <dgm:spPr/>
    </dgm:pt>
    <dgm:pt modelId="{16CD6059-5737-4C69-B408-3F09A2F7D4E4}" type="pres">
      <dgm:prSet presAssocID="{6AEC43D8-B13F-4AC2-B5E9-C4323932BB90}" presName="conn2-1" presStyleLbl="parChTrans1D2" presStyleIdx="0" presStyleCnt="3"/>
      <dgm:spPr/>
      <dgm:t>
        <a:bodyPr/>
        <a:lstStyle/>
        <a:p>
          <a:endParaRPr lang="en-US"/>
        </a:p>
      </dgm:t>
    </dgm:pt>
    <dgm:pt modelId="{4B9B018D-43CB-4900-92EF-FBD632BE7E66}" type="pres">
      <dgm:prSet presAssocID="{6AEC43D8-B13F-4AC2-B5E9-C4323932BB90}" presName="connTx" presStyleLbl="parChTrans1D2" presStyleIdx="0" presStyleCnt="3"/>
      <dgm:spPr/>
      <dgm:t>
        <a:bodyPr/>
        <a:lstStyle/>
        <a:p>
          <a:endParaRPr lang="en-US"/>
        </a:p>
      </dgm:t>
    </dgm:pt>
    <dgm:pt modelId="{9F7D0CDC-959E-4D25-B1CB-6B0BBBD97893}" type="pres">
      <dgm:prSet presAssocID="{E075D7D2-8900-44C3-9224-6931B929A64F}" presName="root2" presStyleCnt="0"/>
      <dgm:spPr/>
    </dgm:pt>
    <dgm:pt modelId="{CE1FC6EE-B093-419F-B073-AB3B6E1F822C}" type="pres">
      <dgm:prSet presAssocID="{E075D7D2-8900-44C3-9224-6931B929A64F}" presName="LevelTwoTextNode" presStyleLbl="node2" presStyleIdx="0" presStyleCnt="3">
        <dgm:presLayoutVars>
          <dgm:chPref val="3"/>
        </dgm:presLayoutVars>
      </dgm:prSet>
      <dgm:spPr/>
      <dgm:t>
        <a:bodyPr/>
        <a:lstStyle/>
        <a:p>
          <a:endParaRPr lang="en-US"/>
        </a:p>
      </dgm:t>
    </dgm:pt>
    <dgm:pt modelId="{564D082E-B463-41F3-B6F0-4B7AB4ADEAC7}" type="pres">
      <dgm:prSet presAssocID="{E075D7D2-8900-44C3-9224-6931B929A64F}" presName="level3hierChild" presStyleCnt="0"/>
      <dgm:spPr/>
    </dgm:pt>
    <dgm:pt modelId="{73C10333-6597-43C6-8268-EF03DAB4BD16}" type="pres">
      <dgm:prSet presAssocID="{2CB19E6F-AB3F-4A58-B74F-58E4C207A6FF}" presName="conn2-1" presStyleLbl="parChTrans1D2" presStyleIdx="1" presStyleCnt="3"/>
      <dgm:spPr/>
      <dgm:t>
        <a:bodyPr/>
        <a:lstStyle/>
        <a:p>
          <a:endParaRPr lang="en-US"/>
        </a:p>
      </dgm:t>
    </dgm:pt>
    <dgm:pt modelId="{9A18D470-A87D-4C38-A16B-814E24ED6918}" type="pres">
      <dgm:prSet presAssocID="{2CB19E6F-AB3F-4A58-B74F-58E4C207A6FF}" presName="connTx" presStyleLbl="parChTrans1D2" presStyleIdx="1" presStyleCnt="3"/>
      <dgm:spPr/>
      <dgm:t>
        <a:bodyPr/>
        <a:lstStyle/>
        <a:p>
          <a:endParaRPr lang="en-US"/>
        </a:p>
      </dgm:t>
    </dgm:pt>
    <dgm:pt modelId="{CEB8795C-0887-4E13-923F-8145D10EA660}" type="pres">
      <dgm:prSet presAssocID="{8837FCFB-3F0A-4D9A-B938-A92090660F3C}" presName="root2" presStyleCnt="0"/>
      <dgm:spPr/>
    </dgm:pt>
    <dgm:pt modelId="{0D6B92C6-8582-42B1-88E2-8E332597ECFB}" type="pres">
      <dgm:prSet presAssocID="{8837FCFB-3F0A-4D9A-B938-A92090660F3C}" presName="LevelTwoTextNode" presStyleLbl="node2" presStyleIdx="1" presStyleCnt="3">
        <dgm:presLayoutVars>
          <dgm:chPref val="3"/>
        </dgm:presLayoutVars>
      </dgm:prSet>
      <dgm:spPr/>
      <dgm:t>
        <a:bodyPr/>
        <a:lstStyle/>
        <a:p>
          <a:endParaRPr lang="en-US"/>
        </a:p>
      </dgm:t>
    </dgm:pt>
    <dgm:pt modelId="{E9DCA687-E4C4-4377-9128-0AF8F9354511}" type="pres">
      <dgm:prSet presAssocID="{8837FCFB-3F0A-4D9A-B938-A92090660F3C}" presName="level3hierChild" presStyleCnt="0"/>
      <dgm:spPr/>
    </dgm:pt>
    <dgm:pt modelId="{395CFE07-D940-4445-ADFB-C30820CC624C}" type="pres">
      <dgm:prSet presAssocID="{C7C82827-3475-40CC-A414-C1EF11D36E42}" presName="conn2-1" presStyleLbl="parChTrans1D2" presStyleIdx="2" presStyleCnt="3"/>
      <dgm:spPr/>
      <dgm:t>
        <a:bodyPr/>
        <a:lstStyle/>
        <a:p>
          <a:endParaRPr lang="en-US"/>
        </a:p>
      </dgm:t>
    </dgm:pt>
    <dgm:pt modelId="{54EA115E-4DCB-491B-BA18-30ED6B28C69B}" type="pres">
      <dgm:prSet presAssocID="{C7C82827-3475-40CC-A414-C1EF11D36E42}" presName="connTx" presStyleLbl="parChTrans1D2" presStyleIdx="2" presStyleCnt="3"/>
      <dgm:spPr/>
      <dgm:t>
        <a:bodyPr/>
        <a:lstStyle/>
        <a:p>
          <a:endParaRPr lang="en-US"/>
        </a:p>
      </dgm:t>
    </dgm:pt>
    <dgm:pt modelId="{8CDE793C-7F1E-45EA-8EEF-977F7FFEF903}" type="pres">
      <dgm:prSet presAssocID="{89288BB0-EE29-46C9-B499-0D186F56268C}" presName="root2" presStyleCnt="0"/>
      <dgm:spPr/>
    </dgm:pt>
    <dgm:pt modelId="{B8C28707-94C7-409E-8625-213CA7580764}" type="pres">
      <dgm:prSet presAssocID="{89288BB0-EE29-46C9-B499-0D186F56268C}" presName="LevelTwoTextNode" presStyleLbl="node2" presStyleIdx="2" presStyleCnt="3">
        <dgm:presLayoutVars>
          <dgm:chPref val="3"/>
        </dgm:presLayoutVars>
      </dgm:prSet>
      <dgm:spPr/>
      <dgm:t>
        <a:bodyPr/>
        <a:lstStyle/>
        <a:p>
          <a:endParaRPr lang="en-US"/>
        </a:p>
      </dgm:t>
    </dgm:pt>
    <dgm:pt modelId="{961A58A4-B441-4361-AB1E-A802F1FC1914}" type="pres">
      <dgm:prSet presAssocID="{89288BB0-EE29-46C9-B499-0D186F56268C}" presName="level3hierChild" presStyleCnt="0"/>
      <dgm:spPr/>
    </dgm:pt>
    <dgm:pt modelId="{EA7D97A8-8A96-4B3C-A182-A16FCFE90BD5}" type="pres">
      <dgm:prSet presAssocID="{B86F8764-941A-4EB7-B411-6C0C95D6B736}" presName="conn2-1" presStyleLbl="parChTrans1D3" presStyleIdx="0" presStyleCnt="2"/>
      <dgm:spPr/>
      <dgm:t>
        <a:bodyPr/>
        <a:lstStyle/>
        <a:p>
          <a:endParaRPr lang="en-US"/>
        </a:p>
      </dgm:t>
    </dgm:pt>
    <dgm:pt modelId="{9FA473A8-88C4-42A9-8D1B-4953E2989308}" type="pres">
      <dgm:prSet presAssocID="{B86F8764-941A-4EB7-B411-6C0C95D6B736}" presName="connTx" presStyleLbl="parChTrans1D3" presStyleIdx="0" presStyleCnt="2"/>
      <dgm:spPr/>
      <dgm:t>
        <a:bodyPr/>
        <a:lstStyle/>
        <a:p>
          <a:endParaRPr lang="en-US"/>
        </a:p>
      </dgm:t>
    </dgm:pt>
    <dgm:pt modelId="{DF6C1455-3782-4D64-92E1-200B5D19D388}" type="pres">
      <dgm:prSet presAssocID="{DFC9AFFD-B044-475B-838C-F8ADC9B009EA}" presName="root2" presStyleCnt="0"/>
      <dgm:spPr/>
    </dgm:pt>
    <dgm:pt modelId="{0788608E-754E-4E04-9951-A191A8139951}" type="pres">
      <dgm:prSet presAssocID="{DFC9AFFD-B044-475B-838C-F8ADC9B009EA}" presName="LevelTwoTextNode" presStyleLbl="node3" presStyleIdx="0" presStyleCnt="2">
        <dgm:presLayoutVars>
          <dgm:chPref val="3"/>
        </dgm:presLayoutVars>
      </dgm:prSet>
      <dgm:spPr/>
      <dgm:t>
        <a:bodyPr/>
        <a:lstStyle/>
        <a:p>
          <a:endParaRPr lang="en-US"/>
        </a:p>
      </dgm:t>
    </dgm:pt>
    <dgm:pt modelId="{438DC088-5617-4C9A-AEEF-E5910731D51D}" type="pres">
      <dgm:prSet presAssocID="{DFC9AFFD-B044-475B-838C-F8ADC9B009EA}" presName="level3hierChild" presStyleCnt="0"/>
      <dgm:spPr/>
    </dgm:pt>
    <dgm:pt modelId="{528B54A2-7609-4B45-A4F0-F34887527762}" type="pres">
      <dgm:prSet presAssocID="{2CF9A363-636F-4AAC-85A2-7589FD491A2C}" presName="conn2-1" presStyleLbl="parChTrans1D3" presStyleIdx="1" presStyleCnt="2"/>
      <dgm:spPr/>
      <dgm:t>
        <a:bodyPr/>
        <a:lstStyle/>
        <a:p>
          <a:endParaRPr lang="en-US"/>
        </a:p>
      </dgm:t>
    </dgm:pt>
    <dgm:pt modelId="{953B97ED-2BEC-415B-BBBD-264100DFE46B}" type="pres">
      <dgm:prSet presAssocID="{2CF9A363-636F-4AAC-85A2-7589FD491A2C}" presName="connTx" presStyleLbl="parChTrans1D3" presStyleIdx="1" presStyleCnt="2"/>
      <dgm:spPr/>
      <dgm:t>
        <a:bodyPr/>
        <a:lstStyle/>
        <a:p>
          <a:endParaRPr lang="en-US"/>
        </a:p>
      </dgm:t>
    </dgm:pt>
    <dgm:pt modelId="{B9D56250-D7F1-4074-849A-3438A7253992}" type="pres">
      <dgm:prSet presAssocID="{82CF9351-D403-4E81-AA84-6F70F47BB243}" presName="root2" presStyleCnt="0"/>
      <dgm:spPr/>
    </dgm:pt>
    <dgm:pt modelId="{46B8C681-9D17-4041-A6CB-BC660B5367B8}" type="pres">
      <dgm:prSet presAssocID="{82CF9351-D403-4E81-AA84-6F70F47BB243}" presName="LevelTwoTextNode" presStyleLbl="node3" presStyleIdx="1" presStyleCnt="2" custLinFactNeighborX="-2252">
        <dgm:presLayoutVars>
          <dgm:chPref val="3"/>
        </dgm:presLayoutVars>
      </dgm:prSet>
      <dgm:spPr/>
      <dgm:t>
        <a:bodyPr/>
        <a:lstStyle/>
        <a:p>
          <a:endParaRPr lang="en-US"/>
        </a:p>
      </dgm:t>
    </dgm:pt>
    <dgm:pt modelId="{9F77369E-388D-4F25-A626-741838860BCC}" type="pres">
      <dgm:prSet presAssocID="{82CF9351-D403-4E81-AA84-6F70F47BB243}" presName="level3hierChild" presStyleCnt="0"/>
      <dgm:spPr/>
    </dgm:pt>
    <dgm:pt modelId="{055D34CB-3EFA-4E4B-B934-6044D5EC9C75}" type="pres">
      <dgm:prSet presAssocID="{63D9D021-9B71-4FFF-9F7C-B4F4B72328F8}" presName="conn2-1" presStyleLbl="parChTrans1D4" presStyleIdx="0" presStyleCnt="3"/>
      <dgm:spPr/>
      <dgm:t>
        <a:bodyPr/>
        <a:lstStyle/>
        <a:p>
          <a:endParaRPr lang="en-US"/>
        </a:p>
      </dgm:t>
    </dgm:pt>
    <dgm:pt modelId="{E123247F-9CB3-4DDF-B36D-1B596114AFF6}" type="pres">
      <dgm:prSet presAssocID="{63D9D021-9B71-4FFF-9F7C-B4F4B72328F8}" presName="connTx" presStyleLbl="parChTrans1D4" presStyleIdx="0" presStyleCnt="3"/>
      <dgm:spPr/>
      <dgm:t>
        <a:bodyPr/>
        <a:lstStyle/>
        <a:p>
          <a:endParaRPr lang="en-US"/>
        </a:p>
      </dgm:t>
    </dgm:pt>
    <dgm:pt modelId="{CDFFFDB0-3AD0-4977-9949-4137206BCCB4}" type="pres">
      <dgm:prSet presAssocID="{38279FA9-E5F0-4B12-AAB5-69A9D452E153}" presName="root2" presStyleCnt="0"/>
      <dgm:spPr/>
    </dgm:pt>
    <dgm:pt modelId="{8CB60B64-D5FD-4DD9-9E53-0957158A6044}" type="pres">
      <dgm:prSet presAssocID="{38279FA9-E5F0-4B12-AAB5-69A9D452E153}" presName="LevelTwoTextNode" presStyleLbl="node4" presStyleIdx="0" presStyleCnt="3" custLinFactY="-3931" custLinFactNeighborX="705" custLinFactNeighborY="-100000">
        <dgm:presLayoutVars>
          <dgm:chPref val="3"/>
        </dgm:presLayoutVars>
      </dgm:prSet>
      <dgm:spPr/>
      <dgm:t>
        <a:bodyPr/>
        <a:lstStyle/>
        <a:p>
          <a:endParaRPr lang="en-US"/>
        </a:p>
      </dgm:t>
    </dgm:pt>
    <dgm:pt modelId="{F4F6993B-D677-4E6C-8F5C-79009B3D470F}" type="pres">
      <dgm:prSet presAssocID="{38279FA9-E5F0-4B12-AAB5-69A9D452E153}" presName="level3hierChild" presStyleCnt="0"/>
      <dgm:spPr/>
    </dgm:pt>
    <dgm:pt modelId="{857F46C5-4D56-4D28-BE58-3681A700772A}" type="pres">
      <dgm:prSet presAssocID="{032A11BE-35B0-4B59-B5DB-644F9CF964E3}" presName="conn2-1" presStyleLbl="parChTrans1D4" presStyleIdx="1" presStyleCnt="3"/>
      <dgm:spPr/>
      <dgm:t>
        <a:bodyPr/>
        <a:lstStyle/>
        <a:p>
          <a:endParaRPr lang="en-US"/>
        </a:p>
      </dgm:t>
    </dgm:pt>
    <dgm:pt modelId="{AA42CDB1-AE5E-4074-BC15-EF1A9632A9C6}" type="pres">
      <dgm:prSet presAssocID="{032A11BE-35B0-4B59-B5DB-644F9CF964E3}" presName="connTx" presStyleLbl="parChTrans1D4" presStyleIdx="1" presStyleCnt="3"/>
      <dgm:spPr/>
      <dgm:t>
        <a:bodyPr/>
        <a:lstStyle/>
        <a:p>
          <a:endParaRPr lang="en-US"/>
        </a:p>
      </dgm:t>
    </dgm:pt>
    <dgm:pt modelId="{D170EC9C-F18E-4919-A801-52570ABBB408}" type="pres">
      <dgm:prSet presAssocID="{DF36FF29-5DBE-4F76-8CC7-AED9AF2531E0}" presName="root2" presStyleCnt="0"/>
      <dgm:spPr/>
    </dgm:pt>
    <dgm:pt modelId="{8360BF1F-F71A-4B4D-8728-2889F7A8A484}" type="pres">
      <dgm:prSet presAssocID="{DF36FF29-5DBE-4F76-8CC7-AED9AF2531E0}" presName="LevelTwoTextNode" presStyleLbl="node4" presStyleIdx="1" presStyleCnt="3">
        <dgm:presLayoutVars>
          <dgm:chPref val="3"/>
        </dgm:presLayoutVars>
      </dgm:prSet>
      <dgm:spPr/>
      <dgm:t>
        <a:bodyPr/>
        <a:lstStyle/>
        <a:p>
          <a:endParaRPr lang="en-US"/>
        </a:p>
      </dgm:t>
    </dgm:pt>
    <dgm:pt modelId="{BBFE30C0-61D6-48BE-8BB4-C719F5760122}" type="pres">
      <dgm:prSet presAssocID="{DF36FF29-5DBE-4F76-8CC7-AED9AF2531E0}" presName="level3hierChild" presStyleCnt="0"/>
      <dgm:spPr/>
    </dgm:pt>
    <dgm:pt modelId="{EF3C2552-99F6-487D-B6D2-064FDE309031}" type="pres">
      <dgm:prSet presAssocID="{EC5DF205-0E69-48AE-8911-B539312BF6C1}" presName="conn2-1" presStyleLbl="parChTrans1D4" presStyleIdx="2" presStyleCnt="3"/>
      <dgm:spPr/>
      <dgm:t>
        <a:bodyPr/>
        <a:lstStyle/>
        <a:p>
          <a:endParaRPr lang="en-US"/>
        </a:p>
      </dgm:t>
    </dgm:pt>
    <dgm:pt modelId="{B29B3669-626A-46CE-972C-6DAE3313C64E}" type="pres">
      <dgm:prSet presAssocID="{EC5DF205-0E69-48AE-8911-B539312BF6C1}" presName="connTx" presStyleLbl="parChTrans1D4" presStyleIdx="2" presStyleCnt="3"/>
      <dgm:spPr/>
      <dgm:t>
        <a:bodyPr/>
        <a:lstStyle/>
        <a:p>
          <a:endParaRPr lang="en-US"/>
        </a:p>
      </dgm:t>
    </dgm:pt>
    <dgm:pt modelId="{8F936DC5-6ECE-437D-9F7F-7868F9B8AF45}" type="pres">
      <dgm:prSet presAssocID="{DD1B5530-7B22-489B-B508-B7CE09251ACC}" presName="root2" presStyleCnt="0"/>
      <dgm:spPr/>
    </dgm:pt>
    <dgm:pt modelId="{29C1096F-B175-460E-84DC-8112B0B97CF5}" type="pres">
      <dgm:prSet presAssocID="{DD1B5530-7B22-489B-B508-B7CE09251ACC}" presName="LevelTwoTextNode" presStyleLbl="node4" presStyleIdx="2" presStyleCnt="3" custLinFactNeighborX="5529" custLinFactNeighborY="96200">
        <dgm:presLayoutVars>
          <dgm:chPref val="3"/>
        </dgm:presLayoutVars>
      </dgm:prSet>
      <dgm:spPr/>
      <dgm:t>
        <a:bodyPr/>
        <a:lstStyle/>
        <a:p>
          <a:endParaRPr lang="en-US"/>
        </a:p>
      </dgm:t>
    </dgm:pt>
    <dgm:pt modelId="{4A8A55B2-18C9-45ED-800F-1912C582A24F}" type="pres">
      <dgm:prSet presAssocID="{DD1B5530-7B22-489B-B508-B7CE09251ACC}" presName="level3hierChild" presStyleCnt="0"/>
      <dgm:spPr/>
    </dgm:pt>
  </dgm:ptLst>
  <dgm:cxnLst>
    <dgm:cxn modelId="{BA600EFD-86F3-449E-B14A-E1E1552E70A0}" srcId="{82CF9351-D403-4E81-AA84-6F70F47BB243}" destId="{38279FA9-E5F0-4B12-AAB5-69A9D452E153}" srcOrd="0" destOrd="0" parTransId="{63D9D021-9B71-4FFF-9F7C-B4F4B72328F8}" sibTransId="{CF31CD7F-E629-4A7D-BE41-4AB6EB72BFE8}"/>
    <dgm:cxn modelId="{4D92585B-5D19-4F0E-974E-5572E90A6EA4}" type="presOf" srcId="{63D9D021-9B71-4FFF-9F7C-B4F4B72328F8}" destId="{055D34CB-3EFA-4E4B-B934-6044D5EC9C75}" srcOrd="0" destOrd="0" presId="urn:microsoft.com/office/officeart/2008/layout/HorizontalMultiLevelHierarchy"/>
    <dgm:cxn modelId="{D03CB084-DCB6-4D4C-8658-4BC84399A2A7}" srcId="{89288BB0-EE29-46C9-B499-0D186F56268C}" destId="{82CF9351-D403-4E81-AA84-6F70F47BB243}" srcOrd="1" destOrd="0" parTransId="{2CF9A363-636F-4AAC-85A2-7589FD491A2C}" sibTransId="{F49FEB8E-CD23-44C2-86A5-1ACA3A0BE1ED}"/>
    <dgm:cxn modelId="{435120A6-6F7E-4832-A8E7-57A6FCACC6CF}" type="presOf" srcId="{2CF9A363-636F-4AAC-85A2-7589FD491A2C}" destId="{528B54A2-7609-4B45-A4F0-F34887527762}" srcOrd="0" destOrd="0" presId="urn:microsoft.com/office/officeart/2008/layout/HorizontalMultiLevelHierarchy"/>
    <dgm:cxn modelId="{DFD45928-8877-4FB6-91C9-4FD9D4EED06A}" type="presOf" srcId="{B86F8764-941A-4EB7-B411-6C0C95D6B736}" destId="{9FA473A8-88C4-42A9-8D1B-4953E2989308}" srcOrd="1" destOrd="0" presId="urn:microsoft.com/office/officeart/2008/layout/HorizontalMultiLevelHierarchy"/>
    <dgm:cxn modelId="{90C34F08-543F-4487-AD37-16C2134B836C}" srcId="{E0C54D86-80EC-4AD2-8797-A5BA3D1D2A2A}" destId="{8837FCFB-3F0A-4D9A-B938-A92090660F3C}" srcOrd="1" destOrd="0" parTransId="{2CB19E6F-AB3F-4A58-B74F-58E4C207A6FF}" sibTransId="{A62C1BB6-8F63-4BBB-95EF-4AC5095A4114}"/>
    <dgm:cxn modelId="{EADD5573-23E1-4EB0-8B88-A9432B1800CC}" type="presOf" srcId="{38279FA9-E5F0-4B12-AAB5-69A9D452E153}" destId="{8CB60B64-D5FD-4DD9-9E53-0957158A6044}" srcOrd="0" destOrd="0" presId="urn:microsoft.com/office/officeart/2008/layout/HorizontalMultiLevelHierarchy"/>
    <dgm:cxn modelId="{0DB71A43-C5D2-4DA9-9971-642D85DAA74C}" type="presOf" srcId="{E0C54D86-80EC-4AD2-8797-A5BA3D1D2A2A}" destId="{AB379D2F-6A39-4B83-AEF3-5F4963E4CBFD}" srcOrd="0" destOrd="0" presId="urn:microsoft.com/office/officeart/2008/layout/HorizontalMultiLevelHierarchy"/>
    <dgm:cxn modelId="{1B11AA03-B592-4CB7-820A-15C01F599843}" type="presOf" srcId="{2CB19E6F-AB3F-4A58-B74F-58E4C207A6FF}" destId="{73C10333-6597-43C6-8268-EF03DAB4BD16}" srcOrd="0" destOrd="0" presId="urn:microsoft.com/office/officeart/2008/layout/HorizontalMultiLevelHierarchy"/>
    <dgm:cxn modelId="{48110662-0B20-4A10-8C83-3850220058B2}" type="presOf" srcId="{C7C82827-3475-40CC-A414-C1EF11D36E42}" destId="{395CFE07-D940-4445-ADFB-C30820CC624C}" srcOrd="0" destOrd="0" presId="urn:microsoft.com/office/officeart/2008/layout/HorizontalMultiLevelHierarchy"/>
    <dgm:cxn modelId="{8D462CCA-9FD4-41CE-9C90-F1F39206AB34}" type="presOf" srcId="{63D9D021-9B71-4FFF-9F7C-B4F4B72328F8}" destId="{E123247F-9CB3-4DDF-B36D-1B596114AFF6}" srcOrd="1" destOrd="0" presId="urn:microsoft.com/office/officeart/2008/layout/HorizontalMultiLevelHierarchy"/>
    <dgm:cxn modelId="{2AB12FA0-0EF6-4B32-A243-1C4B2A943EF4}" srcId="{82CF9351-D403-4E81-AA84-6F70F47BB243}" destId="{DF36FF29-5DBE-4F76-8CC7-AED9AF2531E0}" srcOrd="1" destOrd="0" parTransId="{032A11BE-35B0-4B59-B5DB-644F9CF964E3}" sibTransId="{96D8B3E8-345C-4F59-8066-02BD68F6AEEC}"/>
    <dgm:cxn modelId="{605B6C11-0E2B-4907-B2C1-34D1DEB9429C}" type="presOf" srcId="{DD1B5530-7B22-489B-B508-B7CE09251ACC}" destId="{29C1096F-B175-460E-84DC-8112B0B97CF5}" srcOrd="0" destOrd="0" presId="urn:microsoft.com/office/officeart/2008/layout/HorizontalMultiLevelHierarchy"/>
    <dgm:cxn modelId="{7AFFDE02-39AB-4043-BED2-E83A7C200FA4}" type="presOf" srcId="{2CF9A363-636F-4AAC-85A2-7589FD491A2C}" destId="{953B97ED-2BEC-415B-BBBD-264100DFE46B}" srcOrd="1" destOrd="0" presId="urn:microsoft.com/office/officeart/2008/layout/HorizontalMultiLevelHierarchy"/>
    <dgm:cxn modelId="{9B5065D6-376E-4346-BB91-5F718A39B552}" type="presOf" srcId="{6AEC43D8-B13F-4AC2-B5E9-C4323932BB90}" destId="{4B9B018D-43CB-4900-92EF-FBD632BE7E66}" srcOrd="1" destOrd="0" presId="urn:microsoft.com/office/officeart/2008/layout/HorizontalMultiLevelHierarchy"/>
    <dgm:cxn modelId="{EF4339E3-1D40-41FF-8CEA-F109369B40DD}" type="presOf" srcId="{032A11BE-35B0-4B59-B5DB-644F9CF964E3}" destId="{857F46C5-4D56-4D28-BE58-3681A700772A}" srcOrd="0" destOrd="0" presId="urn:microsoft.com/office/officeart/2008/layout/HorizontalMultiLevelHierarchy"/>
    <dgm:cxn modelId="{4FEE54F1-E43D-400F-80B0-9B5F0B5C42A0}" type="presOf" srcId="{EC5DF205-0E69-48AE-8911-B539312BF6C1}" destId="{B29B3669-626A-46CE-972C-6DAE3313C64E}" srcOrd="1" destOrd="0" presId="urn:microsoft.com/office/officeart/2008/layout/HorizontalMultiLevelHierarchy"/>
    <dgm:cxn modelId="{FACD9389-0F0F-413B-A6F0-B1F90E20C368}" type="presOf" srcId="{82CF9351-D403-4E81-AA84-6F70F47BB243}" destId="{46B8C681-9D17-4041-A6CB-BC660B5367B8}" srcOrd="0" destOrd="0" presId="urn:microsoft.com/office/officeart/2008/layout/HorizontalMultiLevelHierarchy"/>
    <dgm:cxn modelId="{702A209C-6163-4168-9B16-5D7732AFFB7E}" type="presOf" srcId="{032A11BE-35B0-4B59-B5DB-644F9CF964E3}" destId="{AA42CDB1-AE5E-4074-BC15-EF1A9632A9C6}" srcOrd="1" destOrd="0" presId="urn:microsoft.com/office/officeart/2008/layout/HorizontalMultiLevelHierarchy"/>
    <dgm:cxn modelId="{920955B7-A9AD-4284-91A5-A3C901509135}" type="presOf" srcId="{DF36FF29-5DBE-4F76-8CC7-AED9AF2531E0}" destId="{8360BF1F-F71A-4B4D-8728-2889F7A8A484}" srcOrd="0" destOrd="0" presId="urn:microsoft.com/office/officeart/2008/layout/HorizontalMultiLevelHierarchy"/>
    <dgm:cxn modelId="{3C5801B5-3BB0-4A13-B8C4-0B12195F9AD1}" type="presOf" srcId="{DFC9AFFD-B044-475B-838C-F8ADC9B009EA}" destId="{0788608E-754E-4E04-9951-A191A8139951}" srcOrd="0" destOrd="0" presId="urn:microsoft.com/office/officeart/2008/layout/HorizontalMultiLevelHierarchy"/>
    <dgm:cxn modelId="{0398B2A7-ECAF-43C9-ACDD-576CA1768A37}" type="presOf" srcId="{E075D7D2-8900-44C3-9224-6931B929A64F}" destId="{CE1FC6EE-B093-419F-B073-AB3B6E1F822C}" srcOrd="0" destOrd="0" presId="urn:microsoft.com/office/officeart/2008/layout/HorizontalMultiLevelHierarchy"/>
    <dgm:cxn modelId="{3C38286C-045B-4EFB-8600-4C4893F4CE53}" type="presOf" srcId="{B86F8764-941A-4EB7-B411-6C0C95D6B736}" destId="{EA7D97A8-8A96-4B3C-A182-A16FCFE90BD5}" srcOrd="0" destOrd="0" presId="urn:microsoft.com/office/officeart/2008/layout/HorizontalMultiLevelHierarchy"/>
    <dgm:cxn modelId="{BFAA375B-84A8-43DF-B810-9CB528B40C85}" type="presOf" srcId="{6AEC43D8-B13F-4AC2-B5E9-C4323932BB90}" destId="{16CD6059-5737-4C69-B408-3F09A2F7D4E4}" srcOrd="0" destOrd="0" presId="urn:microsoft.com/office/officeart/2008/layout/HorizontalMultiLevelHierarchy"/>
    <dgm:cxn modelId="{28BC4550-C9CB-480A-90D0-3565C6F34D2D}" type="presOf" srcId="{8837FCFB-3F0A-4D9A-B938-A92090660F3C}" destId="{0D6B92C6-8582-42B1-88E2-8E332597ECFB}" srcOrd="0" destOrd="0" presId="urn:microsoft.com/office/officeart/2008/layout/HorizontalMultiLevelHierarchy"/>
    <dgm:cxn modelId="{85A3B54B-762D-4FEB-9298-96837FF1F594}" type="presOf" srcId="{996BC246-DEC9-4F47-9F30-16C2527EC123}" destId="{E399263C-9210-4CB7-B875-2B57E98BA58B}" srcOrd="0" destOrd="0" presId="urn:microsoft.com/office/officeart/2008/layout/HorizontalMultiLevelHierarchy"/>
    <dgm:cxn modelId="{F1CFF341-DF5F-4905-9F89-4E52B51CFC1E}" srcId="{82CF9351-D403-4E81-AA84-6F70F47BB243}" destId="{DD1B5530-7B22-489B-B508-B7CE09251ACC}" srcOrd="2" destOrd="0" parTransId="{EC5DF205-0E69-48AE-8911-B539312BF6C1}" sibTransId="{CC8BE287-6E64-482C-8C5B-0E9C80758B35}"/>
    <dgm:cxn modelId="{3F262269-28CD-40D4-936F-B007332F670C}" srcId="{996BC246-DEC9-4F47-9F30-16C2527EC123}" destId="{E0C54D86-80EC-4AD2-8797-A5BA3D1D2A2A}" srcOrd="0" destOrd="0" parTransId="{AC9F7E70-EB28-4543-BD25-788FF0C4AE1C}" sibTransId="{CE10C221-4496-40A9-9438-613E6A90CFC4}"/>
    <dgm:cxn modelId="{3161CDDB-5DD3-4092-AE23-FC2E12BEFD94}" srcId="{E0C54D86-80EC-4AD2-8797-A5BA3D1D2A2A}" destId="{89288BB0-EE29-46C9-B499-0D186F56268C}" srcOrd="2" destOrd="0" parTransId="{C7C82827-3475-40CC-A414-C1EF11D36E42}" sibTransId="{FE3ACDF6-D4BC-4461-A38B-A510AE66840F}"/>
    <dgm:cxn modelId="{785B486A-C185-473D-B2BB-F01C9BBEFF37}" type="presOf" srcId="{89288BB0-EE29-46C9-B499-0D186F56268C}" destId="{B8C28707-94C7-409E-8625-213CA7580764}" srcOrd="0" destOrd="0" presId="urn:microsoft.com/office/officeart/2008/layout/HorizontalMultiLevelHierarchy"/>
    <dgm:cxn modelId="{8B9511AD-D996-4F85-8DF6-05B9B498B418}" srcId="{89288BB0-EE29-46C9-B499-0D186F56268C}" destId="{DFC9AFFD-B044-475B-838C-F8ADC9B009EA}" srcOrd="0" destOrd="0" parTransId="{B86F8764-941A-4EB7-B411-6C0C95D6B736}" sibTransId="{8B2DD64A-4F1F-4CB1-8DD7-F631463F1879}"/>
    <dgm:cxn modelId="{E4BCE198-CC00-445B-B50D-B5626271FE49}" type="presOf" srcId="{EC5DF205-0E69-48AE-8911-B539312BF6C1}" destId="{EF3C2552-99F6-487D-B6D2-064FDE309031}" srcOrd="0" destOrd="0" presId="urn:microsoft.com/office/officeart/2008/layout/HorizontalMultiLevelHierarchy"/>
    <dgm:cxn modelId="{21E2619E-D9B1-43C1-9920-D2AB6E4E336A}" srcId="{E0C54D86-80EC-4AD2-8797-A5BA3D1D2A2A}" destId="{E075D7D2-8900-44C3-9224-6931B929A64F}" srcOrd="0" destOrd="0" parTransId="{6AEC43D8-B13F-4AC2-B5E9-C4323932BB90}" sibTransId="{1EAD79BB-D3A7-4998-8AA0-AEAE40F878C8}"/>
    <dgm:cxn modelId="{7304CF9F-D451-4DCF-BFE4-CB1E65AE4EC4}" type="presOf" srcId="{C7C82827-3475-40CC-A414-C1EF11D36E42}" destId="{54EA115E-4DCB-491B-BA18-30ED6B28C69B}" srcOrd="1" destOrd="0" presId="urn:microsoft.com/office/officeart/2008/layout/HorizontalMultiLevelHierarchy"/>
    <dgm:cxn modelId="{81F53A0C-C43F-456E-9D64-D43DF883DFFB}" type="presOf" srcId="{2CB19E6F-AB3F-4A58-B74F-58E4C207A6FF}" destId="{9A18D470-A87D-4C38-A16B-814E24ED6918}" srcOrd="1" destOrd="0" presId="urn:microsoft.com/office/officeart/2008/layout/HorizontalMultiLevelHierarchy"/>
    <dgm:cxn modelId="{ABDC9FD7-DA14-4009-B04E-CCB5D1FEC85C}" type="presParOf" srcId="{E399263C-9210-4CB7-B875-2B57E98BA58B}" destId="{5867B77C-47DC-4CEE-9C93-6A549F5E8A5D}" srcOrd="0" destOrd="0" presId="urn:microsoft.com/office/officeart/2008/layout/HorizontalMultiLevelHierarchy"/>
    <dgm:cxn modelId="{E1159886-A5D1-4153-A50C-7F24510C9952}" type="presParOf" srcId="{5867B77C-47DC-4CEE-9C93-6A549F5E8A5D}" destId="{AB379D2F-6A39-4B83-AEF3-5F4963E4CBFD}" srcOrd="0" destOrd="0" presId="urn:microsoft.com/office/officeart/2008/layout/HorizontalMultiLevelHierarchy"/>
    <dgm:cxn modelId="{037A15A1-D3A5-4828-8E44-3BC1453A70C2}" type="presParOf" srcId="{5867B77C-47DC-4CEE-9C93-6A549F5E8A5D}" destId="{FDDA327F-2110-4FF5-9107-4267BE0FBB0B}" srcOrd="1" destOrd="0" presId="urn:microsoft.com/office/officeart/2008/layout/HorizontalMultiLevelHierarchy"/>
    <dgm:cxn modelId="{FAF55866-0354-4C75-A81F-09413E302937}" type="presParOf" srcId="{FDDA327F-2110-4FF5-9107-4267BE0FBB0B}" destId="{16CD6059-5737-4C69-B408-3F09A2F7D4E4}" srcOrd="0" destOrd="0" presId="urn:microsoft.com/office/officeart/2008/layout/HorizontalMultiLevelHierarchy"/>
    <dgm:cxn modelId="{78972A01-AD37-4535-8B75-8DE9A1A75E94}" type="presParOf" srcId="{16CD6059-5737-4C69-B408-3F09A2F7D4E4}" destId="{4B9B018D-43CB-4900-92EF-FBD632BE7E66}" srcOrd="0" destOrd="0" presId="urn:microsoft.com/office/officeart/2008/layout/HorizontalMultiLevelHierarchy"/>
    <dgm:cxn modelId="{A45B5FE2-BFC3-48BD-9EE9-0BAC6B9446D3}" type="presParOf" srcId="{FDDA327F-2110-4FF5-9107-4267BE0FBB0B}" destId="{9F7D0CDC-959E-4D25-B1CB-6B0BBBD97893}" srcOrd="1" destOrd="0" presId="urn:microsoft.com/office/officeart/2008/layout/HorizontalMultiLevelHierarchy"/>
    <dgm:cxn modelId="{7718692D-387C-4B25-8A0D-D6354883DD48}" type="presParOf" srcId="{9F7D0CDC-959E-4D25-B1CB-6B0BBBD97893}" destId="{CE1FC6EE-B093-419F-B073-AB3B6E1F822C}" srcOrd="0" destOrd="0" presId="urn:microsoft.com/office/officeart/2008/layout/HorizontalMultiLevelHierarchy"/>
    <dgm:cxn modelId="{7E3964FC-61FF-4C94-A595-1E6CA122E983}" type="presParOf" srcId="{9F7D0CDC-959E-4D25-B1CB-6B0BBBD97893}" destId="{564D082E-B463-41F3-B6F0-4B7AB4ADEAC7}" srcOrd="1" destOrd="0" presId="urn:microsoft.com/office/officeart/2008/layout/HorizontalMultiLevelHierarchy"/>
    <dgm:cxn modelId="{9A8F4828-9E9B-454B-91D3-DA1F6C7D010D}" type="presParOf" srcId="{FDDA327F-2110-4FF5-9107-4267BE0FBB0B}" destId="{73C10333-6597-43C6-8268-EF03DAB4BD16}" srcOrd="2" destOrd="0" presId="urn:microsoft.com/office/officeart/2008/layout/HorizontalMultiLevelHierarchy"/>
    <dgm:cxn modelId="{94A109B1-8534-4E80-B89F-E381461291FA}" type="presParOf" srcId="{73C10333-6597-43C6-8268-EF03DAB4BD16}" destId="{9A18D470-A87D-4C38-A16B-814E24ED6918}" srcOrd="0" destOrd="0" presId="urn:microsoft.com/office/officeart/2008/layout/HorizontalMultiLevelHierarchy"/>
    <dgm:cxn modelId="{332B63CA-B3F4-4DF7-B2CA-4B71D10B22B4}" type="presParOf" srcId="{FDDA327F-2110-4FF5-9107-4267BE0FBB0B}" destId="{CEB8795C-0887-4E13-923F-8145D10EA660}" srcOrd="3" destOrd="0" presId="urn:microsoft.com/office/officeart/2008/layout/HorizontalMultiLevelHierarchy"/>
    <dgm:cxn modelId="{A68B087E-3A6F-4A00-895F-03B9F41DB5A2}" type="presParOf" srcId="{CEB8795C-0887-4E13-923F-8145D10EA660}" destId="{0D6B92C6-8582-42B1-88E2-8E332597ECFB}" srcOrd="0" destOrd="0" presId="urn:microsoft.com/office/officeart/2008/layout/HorizontalMultiLevelHierarchy"/>
    <dgm:cxn modelId="{8BE6C105-1CA4-4676-A810-C074A3404EF5}" type="presParOf" srcId="{CEB8795C-0887-4E13-923F-8145D10EA660}" destId="{E9DCA687-E4C4-4377-9128-0AF8F9354511}" srcOrd="1" destOrd="0" presId="urn:microsoft.com/office/officeart/2008/layout/HorizontalMultiLevelHierarchy"/>
    <dgm:cxn modelId="{BCDB07AF-F950-47FE-AB14-48EFEB546CBA}" type="presParOf" srcId="{FDDA327F-2110-4FF5-9107-4267BE0FBB0B}" destId="{395CFE07-D940-4445-ADFB-C30820CC624C}" srcOrd="4" destOrd="0" presId="urn:microsoft.com/office/officeart/2008/layout/HorizontalMultiLevelHierarchy"/>
    <dgm:cxn modelId="{02FD5242-13DE-4AE6-A487-75210FC5CD5D}" type="presParOf" srcId="{395CFE07-D940-4445-ADFB-C30820CC624C}" destId="{54EA115E-4DCB-491B-BA18-30ED6B28C69B}" srcOrd="0" destOrd="0" presId="urn:microsoft.com/office/officeart/2008/layout/HorizontalMultiLevelHierarchy"/>
    <dgm:cxn modelId="{DA8D848E-D8E6-41C1-B48A-5BD11E5835EA}" type="presParOf" srcId="{FDDA327F-2110-4FF5-9107-4267BE0FBB0B}" destId="{8CDE793C-7F1E-45EA-8EEF-977F7FFEF903}" srcOrd="5" destOrd="0" presId="urn:microsoft.com/office/officeart/2008/layout/HorizontalMultiLevelHierarchy"/>
    <dgm:cxn modelId="{61A06783-A45B-4ACB-A2D8-E30D434ABE36}" type="presParOf" srcId="{8CDE793C-7F1E-45EA-8EEF-977F7FFEF903}" destId="{B8C28707-94C7-409E-8625-213CA7580764}" srcOrd="0" destOrd="0" presId="urn:microsoft.com/office/officeart/2008/layout/HorizontalMultiLevelHierarchy"/>
    <dgm:cxn modelId="{E8ECEB94-1588-4DA8-8E40-5C3FEFEDAC37}" type="presParOf" srcId="{8CDE793C-7F1E-45EA-8EEF-977F7FFEF903}" destId="{961A58A4-B441-4361-AB1E-A802F1FC1914}" srcOrd="1" destOrd="0" presId="urn:microsoft.com/office/officeart/2008/layout/HorizontalMultiLevelHierarchy"/>
    <dgm:cxn modelId="{96E1A84A-5EA6-499D-8E9C-DD8C247EE7B9}" type="presParOf" srcId="{961A58A4-B441-4361-AB1E-A802F1FC1914}" destId="{EA7D97A8-8A96-4B3C-A182-A16FCFE90BD5}" srcOrd="0" destOrd="0" presId="urn:microsoft.com/office/officeart/2008/layout/HorizontalMultiLevelHierarchy"/>
    <dgm:cxn modelId="{F50FF331-CCD3-472B-92AE-95748822154C}" type="presParOf" srcId="{EA7D97A8-8A96-4B3C-A182-A16FCFE90BD5}" destId="{9FA473A8-88C4-42A9-8D1B-4953E2989308}" srcOrd="0" destOrd="0" presId="urn:microsoft.com/office/officeart/2008/layout/HorizontalMultiLevelHierarchy"/>
    <dgm:cxn modelId="{C808C414-51B9-4B3E-B3A7-2EE01CE758F2}" type="presParOf" srcId="{961A58A4-B441-4361-AB1E-A802F1FC1914}" destId="{DF6C1455-3782-4D64-92E1-200B5D19D388}" srcOrd="1" destOrd="0" presId="urn:microsoft.com/office/officeart/2008/layout/HorizontalMultiLevelHierarchy"/>
    <dgm:cxn modelId="{C53CD7F8-68AF-4A68-8BBB-CCDE9C08A710}" type="presParOf" srcId="{DF6C1455-3782-4D64-92E1-200B5D19D388}" destId="{0788608E-754E-4E04-9951-A191A8139951}" srcOrd="0" destOrd="0" presId="urn:microsoft.com/office/officeart/2008/layout/HorizontalMultiLevelHierarchy"/>
    <dgm:cxn modelId="{CFA19058-B8FD-4544-98F6-1E606E01F152}" type="presParOf" srcId="{DF6C1455-3782-4D64-92E1-200B5D19D388}" destId="{438DC088-5617-4C9A-AEEF-E5910731D51D}" srcOrd="1" destOrd="0" presId="urn:microsoft.com/office/officeart/2008/layout/HorizontalMultiLevelHierarchy"/>
    <dgm:cxn modelId="{A4EB26C3-1BD8-48B8-9BDF-9912E22E6E3F}" type="presParOf" srcId="{961A58A4-B441-4361-AB1E-A802F1FC1914}" destId="{528B54A2-7609-4B45-A4F0-F34887527762}" srcOrd="2" destOrd="0" presId="urn:microsoft.com/office/officeart/2008/layout/HorizontalMultiLevelHierarchy"/>
    <dgm:cxn modelId="{6AB9B198-F333-44DB-B6FC-38D9F2B3E51D}" type="presParOf" srcId="{528B54A2-7609-4B45-A4F0-F34887527762}" destId="{953B97ED-2BEC-415B-BBBD-264100DFE46B}" srcOrd="0" destOrd="0" presId="urn:microsoft.com/office/officeart/2008/layout/HorizontalMultiLevelHierarchy"/>
    <dgm:cxn modelId="{5174EBD3-ECB8-419B-AD27-71592E2FEBAA}" type="presParOf" srcId="{961A58A4-B441-4361-AB1E-A802F1FC1914}" destId="{B9D56250-D7F1-4074-849A-3438A7253992}" srcOrd="3" destOrd="0" presId="urn:microsoft.com/office/officeart/2008/layout/HorizontalMultiLevelHierarchy"/>
    <dgm:cxn modelId="{42256EF4-6EB5-4F30-9AF9-6093FB3379A2}" type="presParOf" srcId="{B9D56250-D7F1-4074-849A-3438A7253992}" destId="{46B8C681-9D17-4041-A6CB-BC660B5367B8}" srcOrd="0" destOrd="0" presId="urn:microsoft.com/office/officeart/2008/layout/HorizontalMultiLevelHierarchy"/>
    <dgm:cxn modelId="{6866CD04-AE28-49A4-817F-3CD70E1521A7}" type="presParOf" srcId="{B9D56250-D7F1-4074-849A-3438A7253992}" destId="{9F77369E-388D-4F25-A626-741838860BCC}" srcOrd="1" destOrd="0" presId="urn:microsoft.com/office/officeart/2008/layout/HorizontalMultiLevelHierarchy"/>
    <dgm:cxn modelId="{C82F5DFC-B82B-47B4-9016-07AC006B2467}" type="presParOf" srcId="{9F77369E-388D-4F25-A626-741838860BCC}" destId="{055D34CB-3EFA-4E4B-B934-6044D5EC9C75}" srcOrd="0" destOrd="0" presId="urn:microsoft.com/office/officeart/2008/layout/HorizontalMultiLevelHierarchy"/>
    <dgm:cxn modelId="{B16CDB36-8E72-4B98-9DC1-553A8569662B}" type="presParOf" srcId="{055D34CB-3EFA-4E4B-B934-6044D5EC9C75}" destId="{E123247F-9CB3-4DDF-B36D-1B596114AFF6}" srcOrd="0" destOrd="0" presId="urn:microsoft.com/office/officeart/2008/layout/HorizontalMultiLevelHierarchy"/>
    <dgm:cxn modelId="{8574D85A-A245-4A17-A757-B46F30176FF3}" type="presParOf" srcId="{9F77369E-388D-4F25-A626-741838860BCC}" destId="{CDFFFDB0-3AD0-4977-9949-4137206BCCB4}" srcOrd="1" destOrd="0" presId="urn:microsoft.com/office/officeart/2008/layout/HorizontalMultiLevelHierarchy"/>
    <dgm:cxn modelId="{998CDAEB-0A70-4286-A7B9-4A46C68C0248}" type="presParOf" srcId="{CDFFFDB0-3AD0-4977-9949-4137206BCCB4}" destId="{8CB60B64-D5FD-4DD9-9E53-0957158A6044}" srcOrd="0" destOrd="0" presId="urn:microsoft.com/office/officeart/2008/layout/HorizontalMultiLevelHierarchy"/>
    <dgm:cxn modelId="{84D2CADB-D525-468E-8AFA-C363EAF8CADA}" type="presParOf" srcId="{CDFFFDB0-3AD0-4977-9949-4137206BCCB4}" destId="{F4F6993B-D677-4E6C-8F5C-79009B3D470F}" srcOrd="1" destOrd="0" presId="urn:microsoft.com/office/officeart/2008/layout/HorizontalMultiLevelHierarchy"/>
    <dgm:cxn modelId="{0DA457CB-B02C-44D1-A674-B55C3A2D3555}" type="presParOf" srcId="{9F77369E-388D-4F25-A626-741838860BCC}" destId="{857F46C5-4D56-4D28-BE58-3681A700772A}" srcOrd="2" destOrd="0" presId="urn:microsoft.com/office/officeart/2008/layout/HorizontalMultiLevelHierarchy"/>
    <dgm:cxn modelId="{16D38864-92D3-4248-964F-84733C5F0D4F}" type="presParOf" srcId="{857F46C5-4D56-4D28-BE58-3681A700772A}" destId="{AA42CDB1-AE5E-4074-BC15-EF1A9632A9C6}" srcOrd="0" destOrd="0" presId="urn:microsoft.com/office/officeart/2008/layout/HorizontalMultiLevelHierarchy"/>
    <dgm:cxn modelId="{41B7F299-2DBB-4295-AB04-6EE87543CF16}" type="presParOf" srcId="{9F77369E-388D-4F25-A626-741838860BCC}" destId="{D170EC9C-F18E-4919-A801-52570ABBB408}" srcOrd="3" destOrd="0" presId="urn:microsoft.com/office/officeart/2008/layout/HorizontalMultiLevelHierarchy"/>
    <dgm:cxn modelId="{77B63C33-5A80-4A0A-A4B1-9C1E7CE34BA8}" type="presParOf" srcId="{D170EC9C-F18E-4919-A801-52570ABBB408}" destId="{8360BF1F-F71A-4B4D-8728-2889F7A8A484}" srcOrd="0" destOrd="0" presId="urn:microsoft.com/office/officeart/2008/layout/HorizontalMultiLevelHierarchy"/>
    <dgm:cxn modelId="{93E5EBA3-19D5-4843-85D1-13C2BA3E6C9E}" type="presParOf" srcId="{D170EC9C-F18E-4919-A801-52570ABBB408}" destId="{BBFE30C0-61D6-48BE-8BB4-C719F5760122}" srcOrd="1" destOrd="0" presId="urn:microsoft.com/office/officeart/2008/layout/HorizontalMultiLevelHierarchy"/>
    <dgm:cxn modelId="{5067B894-7C2D-4EA4-B007-A8498AE32451}" type="presParOf" srcId="{9F77369E-388D-4F25-A626-741838860BCC}" destId="{EF3C2552-99F6-487D-B6D2-064FDE309031}" srcOrd="4" destOrd="0" presId="urn:microsoft.com/office/officeart/2008/layout/HorizontalMultiLevelHierarchy"/>
    <dgm:cxn modelId="{F54A61B3-2BC4-47B0-9F24-9DAD82758DF4}" type="presParOf" srcId="{EF3C2552-99F6-487D-B6D2-064FDE309031}" destId="{B29B3669-626A-46CE-972C-6DAE3313C64E}" srcOrd="0" destOrd="0" presId="urn:microsoft.com/office/officeart/2008/layout/HorizontalMultiLevelHierarchy"/>
    <dgm:cxn modelId="{EF315805-715F-4C74-AE62-89537BC3A626}" type="presParOf" srcId="{9F77369E-388D-4F25-A626-741838860BCC}" destId="{8F936DC5-6ECE-437D-9F7F-7868F9B8AF45}" srcOrd="5" destOrd="0" presId="urn:microsoft.com/office/officeart/2008/layout/HorizontalMultiLevelHierarchy"/>
    <dgm:cxn modelId="{CDAFD4E9-8726-46ED-AD8D-0F142C4432C1}" type="presParOf" srcId="{8F936DC5-6ECE-437D-9F7F-7868F9B8AF45}" destId="{29C1096F-B175-460E-84DC-8112B0B97CF5}" srcOrd="0" destOrd="0" presId="urn:microsoft.com/office/officeart/2008/layout/HorizontalMultiLevelHierarchy"/>
    <dgm:cxn modelId="{FDD85351-B280-42D9-BD5E-D9C10088DBBD}" type="presParOf" srcId="{8F936DC5-6ECE-437D-9F7F-7868F9B8AF45}" destId="{4A8A55B2-18C9-45ED-800F-1912C582A24F}" srcOrd="1" destOrd="0" presId="urn:microsoft.com/office/officeart/2008/layout/HorizontalMultiLevelHierarchy"/>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3C2552-99F6-487D-B6D2-064FDE309031}">
      <dsp:nvSpPr>
        <dsp:cNvPr id="0" name=""/>
        <dsp:cNvSpPr/>
      </dsp:nvSpPr>
      <dsp:spPr>
        <a:xfrm>
          <a:off x="3957738" y="3698985"/>
          <a:ext cx="329862" cy="994619"/>
        </a:xfrm>
        <a:custGeom>
          <a:avLst/>
          <a:gdLst/>
          <a:ahLst/>
          <a:cxnLst/>
          <a:rect l="0" t="0" r="0" b="0"/>
          <a:pathLst>
            <a:path>
              <a:moveTo>
                <a:pt x="0" y="0"/>
              </a:moveTo>
              <a:lnTo>
                <a:pt x="164931" y="0"/>
              </a:lnTo>
              <a:lnTo>
                <a:pt x="164931" y="994619"/>
              </a:lnTo>
              <a:lnTo>
                <a:pt x="329862" y="9946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096472" y="4170097"/>
        <a:ext cx="52394" cy="52394"/>
      </dsp:txXfrm>
    </dsp:sp>
    <dsp:sp modelId="{857F46C5-4D56-4D28-BE58-3681A700772A}">
      <dsp:nvSpPr>
        <dsp:cNvPr id="0" name=""/>
        <dsp:cNvSpPr/>
      </dsp:nvSpPr>
      <dsp:spPr>
        <a:xfrm>
          <a:off x="3957738" y="3653265"/>
          <a:ext cx="328182" cy="91440"/>
        </a:xfrm>
        <a:custGeom>
          <a:avLst/>
          <a:gdLst/>
          <a:ahLst/>
          <a:cxnLst/>
          <a:rect l="0" t="0" r="0" b="0"/>
          <a:pathLst>
            <a:path>
              <a:moveTo>
                <a:pt x="0" y="45720"/>
              </a:moveTo>
              <a:lnTo>
                <a:pt x="328182"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13625" y="3690780"/>
        <a:ext cx="16409" cy="16409"/>
      </dsp:txXfrm>
    </dsp:sp>
    <dsp:sp modelId="{055D34CB-3EFA-4E4B-B934-6044D5EC9C75}">
      <dsp:nvSpPr>
        <dsp:cNvPr id="0" name=""/>
        <dsp:cNvSpPr/>
      </dsp:nvSpPr>
      <dsp:spPr>
        <a:xfrm>
          <a:off x="3957738" y="2669603"/>
          <a:ext cx="329862" cy="1029382"/>
        </a:xfrm>
        <a:custGeom>
          <a:avLst/>
          <a:gdLst/>
          <a:ahLst/>
          <a:cxnLst/>
          <a:rect l="0" t="0" r="0" b="0"/>
          <a:pathLst>
            <a:path>
              <a:moveTo>
                <a:pt x="0" y="1029382"/>
              </a:moveTo>
              <a:lnTo>
                <a:pt x="164931" y="1029382"/>
              </a:lnTo>
              <a:lnTo>
                <a:pt x="164931" y="0"/>
              </a:lnTo>
              <a:lnTo>
                <a:pt x="329862"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095646" y="3157270"/>
        <a:ext cx="54047" cy="54047"/>
      </dsp:txXfrm>
    </dsp:sp>
    <dsp:sp modelId="{528B54A2-7609-4B45-A4F0-F34887527762}">
      <dsp:nvSpPr>
        <dsp:cNvPr id="0" name=""/>
        <dsp:cNvSpPr/>
      </dsp:nvSpPr>
      <dsp:spPr>
        <a:xfrm>
          <a:off x="2221140" y="3417955"/>
          <a:ext cx="261755" cy="281029"/>
        </a:xfrm>
        <a:custGeom>
          <a:avLst/>
          <a:gdLst/>
          <a:ahLst/>
          <a:cxnLst/>
          <a:rect l="0" t="0" r="0" b="0"/>
          <a:pathLst>
            <a:path>
              <a:moveTo>
                <a:pt x="0" y="0"/>
              </a:moveTo>
              <a:lnTo>
                <a:pt x="130877" y="0"/>
              </a:lnTo>
              <a:lnTo>
                <a:pt x="130877" y="281029"/>
              </a:lnTo>
              <a:lnTo>
                <a:pt x="261755" y="28102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42416" y="3548869"/>
        <a:ext cx="19202" cy="19202"/>
      </dsp:txXfrm>
    </dsp:sp>
    <dsp:sp modelId="{EA7D97A8-8A96-4B3C-A182-A16FCFE90BD5}">
      <dsp:nvSpPr>
        <dsp:cNvPr id="0" name=""/>
        <dsp:cNvSpPr/>
      </dsp:nvSpPr>
      <dsp:spPr>
        <a:xfrm>
          <a:off x="2221140" y="3136926"/>
          <a:ext cx="294968" cy="281029"/>
        </a:xfrm>
        <a:custGeom>
          <a:avLst/>
          <a:gdLst/>
          <a:ahLst/>
          <a:cxnLst/>
          <a:rect l="0" t="0" r="0" b="0"/>
          <a:pathLst>
            <a:path>
              <a:moveTo>
                <a:pt x="0" y="281029"/>
              </a:moveTo>
              <a:lnTo>
                <a:pt x="147484" y="281029"/>
              </a:lnTo>
              <a:lnTo>
                <a:pt x="147484" y="0"/>
              </a:lnTo>
              <a:lnTo>
                <a:pt x="294968"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58439" y="3267255"/>
        <a:ext cx="20370" cy="20370"/>
      </dsp:txXfrm>
    </dsp:sp>
    <dsp:sp modelId="{395CFE07-D940-4445-ADFB-C30820CC624C}">
      <dsp:nvSpPr>
        <dsp:cNvPr id="0" name=""/>
        <dsp:cNvSpPr/>
      </dsp:nvSpPr>
      <dsp:spPr>
        <a:xfrm>
          <a:off x="465842" y="2872509"/>
          <a:ext cx="280454" cy="545445"/>
        </a:xfrm>
        <a:custGeom>
          <a:avLst/>
          <a:gdLst/>
          <a:ahLst/>
          <a:cxnLst/>
          <a:rect l="0" t="0" r="0" b="0"/>
          <a:pathLst>
            <a:path>
              <a:moveTo>
                <a:pt x="0" y="0"/>
              </a:moveTo>
              <a:lnTo>
                <a:pt x="140227" y="0"/>
              </a:lnTo>
              <a:lnTo>
                <a:pt x="140227" y="545445"/>
              </a:lnTo>
              <a:lnTo>
                <a:pt x="280454" y="54544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90736" y="3129899"/>
        <a:ext cx="30666" cy="30666"/>
      </dsp:txXfrm>
    </dsp:sp>
    <dsp:sp modelId="{73C10333-6597-43C6-8268-EF03DAB4BD16}">
      <dsp:nvSpPr>
        <dsp:cNvPr id="0" name=""/>
        <dsp:cNvSpPr/>
      </dsp:nvSpPr>
      <dsp:spPr>
        <a:xfrm>
          <a:off x="465842" y="2810176"/>
          <a:ext cx="280454" cy="91440"/>
        </a:xfrm>
        <a:custGeom>
          <a:avLst/>
          <a:gdLst/>
          <a:ahLst/>
          <a:cxnLst/>
          <a:rect l="0" t="0" r="0" b="0"/>
          <a:pathLst>
            <a:path>
              <a:moveTo>
                <a:pt x="0" y="62333"/>
              </a:moveTo>
              <a:lnTo>
                <a:pt x="140227" y="62333"/>
              </a:lnTo>
              <a:lnTo>
                <a:pt x="140227" y="45720"/>
              </a:lnTo>
              <a:lnTo>
                <a:pt x="280454"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99046" y="2848872"/>
        <a:ext cx="14047" cy="14047"/>
      </dsp:txXfrm>
    </dsp:sp>
    <dsp:sp modelId="{16CD6059-5737-4C69-B408-3F09A2F7D4E4}">
      <dsp:nvSpPr>
        <dsp:cNvPr id="0" name=""/>
        <dsp:cNvSpPr/>
      </dsp:nvSpPr>
      <dsp:spPr>
        <a:xfrm>
          <a:off x="465842" y="2293837"/>
          <a:ext cx="280454" cy="578672"/>
        </a:xfrm>
        <a:custGeom>
          <a:avLst/>
          <a:gdLst/>
          <a:ahLst/>
          <a:cxnLst/>
          <a:rect l="0" t="0" r="0" b="0"/>
          <a:pathLst>
            <a:path>
              <a:moveTo>
                <a:pt x="0" y="578672"/>
              </a:moveTo>
              <a:lnTo>
                <a:pt x="140227" y="578672"/>
              </a:lnTo>
              <a:lnTo>
                <a:pt x="140227" y="0"/>
              </a:lnTo>
              <a:lnTo>
                <a:pt x="28045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89993" y="2567097"/>
        <a:ext cx="32152" cy="32152"/>
      </dsp:txXfrm>
    </dsp:sp>
    <dsp:sp modelId="{AB379D2F-6A39-4B83-AEF3-5F4963E4CBFD}">
      <dsp:nvSpPr>
        <dsp:cNvPr id="0" name=""/>
        <dsp:cNvSpPr/>
      </dsp:nvSpPr>
      <dsp:spPr>
        <a:xfrm rot="16200000">
          <a:off x="-942263" y="2647686"/>
          <a:ext cx="2366565"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counter offer of</a:t>
          </a:r>
        </a:p>
        <a:p>
          <a:pPr lvl="0" algn="ctr" defTabSz="533400">
            <a:lnSpc>
              <a:spcPct val="90000"/>
            </a:lnSpc>
            <a:spcBef>
              <a:spcPct val="0"/>
            </a:spcBef>
            <a:spcAft>
              <a:spcPct val="35000"/>
            </a:spcAft>
          </a:pPr>
          <a:r>
            <a:rPr lang="en-US" sz="1200" kern="1200"/>
            <a:t>$400,000</a:t>
          </a:r>
        </a:p>
      </dsp:txBody>
      <dsp:txXfrm>
        <a:off x="-942263" y="2647686"/>
        <a:ext cx="2366565" cy="449647"/>
      </dsp:txXfrm>
    </dsp:sp>
    <dsp:sp modelId="{CE1FC6EE-B093-419F-B073-AB3B6E1F822C}">
      <dsp:nvSpPr>
        <dsp:cNvPr id="0" name=""/>
        <dsp:cNvSpPr/>
      </dsp:nvSpPr>
      <dsp:spPr>
        <a:xfrm>
          <a:off x="746296" y="2069013"/>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John accept the counter offer</a:t>
          </a:r>
        </a:p>
        <a:p>
          <a:pPr lvl="0" algn="ctr" defTabSz="400050">
            <a:lnSpc>
              <a:spcPct val="90000"/>
            </a:lnSpc>
            <a:spcBef>
              <a:spcPct val="0"/>
            </a:spcBef>
            <a:spcAft>
              <a:spcPct val="35000"/>
            </a:spcAft>
          </a:pPr>
          <a:r>
            <a:rPr lang="en-US" sz="900" kern="1200"/>
            <a:t>prob 0.1</a:t>
          </a:r>
        </a:p>
      </dsp:txBody>
      <dsp:txXfrm>
        <a:off x="746296" y="2069013"/>
        <a:ext cx="1474843" cy="449647"/>
      </dsp:txXfrm>
    </dsp:sp>
    <dsp:sp modelId="{0D6B92C6-8582-42B1-88E2-8E332597ECFB}">
      <dsp:nvSpPr>
        <dsp:cNvPr id="0" name=""/>
        <dsp:cNvSpPr/>
      </dsp:nvSpPr>
      <dsp:spPr>
        <a:xfrm>
          <a:off x="746296" y="2631072"/>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solidFill>
                <a:schemeClr val="bg1"/>
              </a:solidFill>
            </a:rPr>
            <a:t>John reject the counter offer</a:t>
          </a:r>
        </a:p>
        <a:p>
          <a:pPr lvl="0" algn="ctr" defTabSz="400050">
            <a:lnSpc>
              <a:spcPct val="90000"/>
            </a:lnSpc>
            <a:spcBef>
              <a:spcPct val="0"/>
            </a:spcBef>
            <a:spcAft>
              <a:spcPct val="35000"/>
            </a:spcAft>
          </a:pPr>
          <a:r>
            <a:rPr lang="en-US" sz="900" kern="1200">
              <a:solidFill>
                <a:schemeClr val="bg1"/>
              </a:solidFill>
            </a:rPr>
            <a:t>prob 0.4</a:t>
          </a:r>
        </a:p>
      </dsp:txBody>
      <dsp:txXfrm>
        <a:off x="746296" y="2631072"/>
        <a:ext cx="1474843" cy="449647"/>
      </dsp:txXfrm>
    </dsp:sp>
    <dsp:sp modelId="{B8C28707-94C7-409E-8625-213CA7580764}">
      <dsp:nvSpPr>
        <dsp:cNvPr id="0" name=""/>
        <dsp:cNvSpPr/>
      </dsp:nvSpPr>
      <dsp:spPr>
        <a:xfrm>
          <a:off x="746296" y="3193131"/>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Jjohn make a counter offer of $600,000</a:t>
          </a:r>
        </a:p>
        <a:p>
          <a:pPr lvl="0" algn="ctr" defTabSz="400050">
            <a:lnSpc>
              <a:spcPct val="90000"/>
            </a:lnSpc>
            <a:spcBef>
              <a:spcPct val="0"/>
            </a:spcBef>
            <a:spcAft>
              <a:spcPct val="35000"/>
            </a:spcAft>
          </a:pPr>
          <a:r>
            <a:rPr lang="en-US" sz="900" kern="1200"/>
            <a:t>prob 0.5</a:t>
          </a:r>
        </a:p>
      </dsp:txBody>
      <dsp:txXfrm>
        <a:off x="746296" y="3193131"/>
        <a:ext cx="1474843" cy="449647"/>
      </dsp:txXfrm>
    </dsp:sp>
    <dsp:sp modelId="{0788608E-754E-4E04-9951-A191A8139951}">
      <dsp:nvSpPr>
        <dsp:cNvPr id="0" name=""/>
        <dsp:cNvSpPr/>
      </dsp:nvSpPr>
      <dsp:spPr>
        <a:xfrm>
          <a:off x="2516108" y="2912102"/>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Allied accept Jonhs counter offer </a:t>
          </a:r>
        </a:p>
      </dsp:txBody>
      <dsp:txXfrm>
        <a:off x="2516108" y="2912102"/>
        <a:ext cx="1474843" cy="449647"/>
      </dsp:txXfrm>
    </dsp:sp>
    <dsp:sp modelId="{46B8C681-9D17-4041-A6CB-BC660B5367B8}">
      <dsp:nvSpPr>
        <dsp:cNvPr id="0" name=""/>
        <dsp:cNvSpPr/>
      </dsp:nvSpPr>
      <dsp:spPr>
        <a:xfrm>
          <a:off x="2482895" y="3474161"/>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Allied go to trial </a:t>
          </a:r>
        </a:p>
      </dsp:txBody>
      <dsp:txXfrm>
        <a:off x="2482895" y="3474161"/>
        <a:ext cx="1474843" cy="449647"/>
      </dsp:txXfrm>
    </dsp:sp>
    <dsp:sp modelId="{8CB60B64-D5FD-4DD9-9E53-0957158A6044}">
      <dsp:nvSpPr>
        <dsp:cNvPr id="0" name=""/>
        <dsp:cNvSpPr/>
      </dsp:nvSpPr>
      <dsp:spPr>
        <a:xfrm>
          <a:off x="4287601" y="2444779"/>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Jury reject Johns claim</a:t>
          </a:r>
        </a:p>
        <a:p>
          <a:pPr lvl="0" algn="ctr" defTabSz="400050">
            <a:lnSpc>
              <a:spcPct val="90000"/>
            </a:lnSpc>
            <a:spcBef>
              <a:spcPct val="0"/>
            </a:spcBef>
            <a:spcAft>
              <a:spcPct val="35000"/>
            </a:spcAft>
          </a:pPr>
          <a:r>
            <a:rPr lang="en-US" sz="900" kern="1200"/>
            <a:t>prob 0.2 at Zero payment </a:t>
          </a:r>
        </a:p>
      </dsp:txBody>
      <dsp:txXfrm>
        <a:off x="4287601" y="2444779"/>
        <a:ext cx="1474843" cy="449647"/>
      </dsp:txXfrm>
    </dsp:sp>
    <dsp:sp modelId="{8360BF1F-F71A-4B4D-8728-2889F7A8A484}">
      <dsp:nvSpPr>
        <dsp:cNvPr id="0" name=""/>
        <dsp:cNvSpPr/>
      </dsp:nvSpPr>
      <dsp:spPr>
        <a:xfrm>
          <a:off x="4285920" y="3474161"/>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award John $750,000</a:t>
          </a:r>
        </a:p>
        <a:p>
          <a:pPr lvl="0" algn="ctr" defTabSz="400050">
            <a:lnSpc>
              <a:spcPct val="90000"/>
            </a:lnSpc>
            <a:spcBef>
              <a:spcPct val="0"/>
            </a:spcBef>
            <a:spcAft>
              <a:spcPct val="35000"/>
            </a:spcAft>
          </a:pPr>
          <a:r>
            <a:rPr lang="en-US" sz="900" kern="1200"/>
            <a:t>prob 0.5 </a:t>
          </a:r>
        </a:p>
      </dsp:txBody>
      <dsp:txXfrm>
        <a:off x="4285920" y="3474161"/>
        <a:ext cx="1474843" cy="449647"/>
      </dsp:txXfrm>
    </dsp:sp>
    <dsp:sp modelId="{29C1096F-B175-460E-84DC-8112B0B97CF5}">
      <dsp:nvSpPr>
        <dsp:cNvPr id="0" name=""/>
        <dsp:cNvSpPr/>
      </dsp:nvSpPr>
      <dsp:spPr>
        <a:xfrm>
          <a:off x="4287601" y="4468781"/>
          <a:ext cx="1474843" cy="4496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award John $1,500,000</a:t>
          </a:r>
        </a:p>
        <a:p>
          <a:pPr lvl="0" algn="ctr" defTabSz="400050">
            <a:lnSpc>
              <a:spcPct val="90000"/>
            </a:lnSpc>
            <a:spcBef>
              <a:spcPct val="0"/>
            </a:spcBef>
            <a:spcAft>
              <a:spcPct val="35000"/>
            </a:spcAft>
          </a:pPr>
          <a:r>
            <a:rPr lang="en-US" sz="900" kern="1200"/>
            <a:t>prob 0.3 </a:t>
          </a:r>
        </a:p>
      </dsp:txBody>
      <dsp:txXfrm>
        <a:off x="4287601" y="4468781"/>
        <a:ext cx="1474843" cy="449647"/>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14</cp:revision>
  <dcterms:created xsi:type="dcterms:W3CDTF">2018-12-12T13:46:00Z</dcterms:created>
  <dcterms:modified xsi:type="dcterms:W3CDTF">2018-12-12T17:07:00Z</dcterms:modified>
</cp:coreProperties>
</file>